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45" w:rsidRPr="0055590D" w:rsidRDefault="00282F45" w:rsidP="002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90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282F45" w:rsidRPr="0055590D" w:rsidRDefault="00282F45" w:rsidP="002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90D">
        <w:rPr>
          <w:rFonts w:ascii="Times New Roman" w:hAnsi="Times New Roman" w:cs="Times New Roman"/>
          <w:bCs/>
          <w:sz w:val="28"/>
          <w:szCs w:val="28"/>
        </w:rPr>
        <w:t>НАЛОБИХИНСКИЙ СОВЕТ ДЕПУТАТОВ</w:t>
      </w:r>
    </w:p>
    <w:p w:rsidR="00282F45" w:rsidRPr="0055590D" w:rsidRDefault="00282F45" w:rsidP="002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90D">
        <w:rPr>
          <w:rFonts w:ascii="Times New Roman" w:hAnsi="Times New Roman" w:cs="Times New Roman"/>
          <w:bCs/>
          <w:sz w:val="28"/>
          <w:szCs w:val="28"/>
        </w:rPr>
        <w:t>КОСИХИНСКОГО РАЙОНА АЛТАЙСКОГО КРАЯ</w:t>
      </w:r>
    </w:p>
    <w:p w:rsidR="00282F45" w:rsidRPr="0055590D" w:rsidRDefault="00282F45" w:rsidP="002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(очередная восемнадцатая</w:t>
      </w:r>
      <w:r w:rsidRPr="0055590D">
        <w:rPr>
          <w:rFonts w:ascii="Times New Roman" w:hAnsi="Times New Roman" w:cs="Times New Roman"/>
          <w:bCs/>
          <w:sz w:val="28"/>
          <w:szCs w:val="28"/>
        </w:rPr>
        <w:t xml:space="preserve">  сессия шестого созыва)</w:t>
      </w:r>
    </w:p>
    <w:p w:rsidR="00282F45" w:rsidRPr="0055590D" w:rsidRDefault="00282F45" w:rsidP="00282F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F45" w:rsidRPr="0055590D" w:rsidRDefault="00282F45" w:rsidP="00282F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F45" w:rsidRPr="0055590D" w:rsidRDefault="00282F45" w:rsidP="002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90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82F45" w:rsidRPr="0055590D" w:rsidRDefault="00282F45" w:rsidP="00282F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12.11.2014г.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№30</w:t>
      </w:r>
    </w:p>
    <w:p w:rsidR="00282F45" w:rsidRPr="0055590D" w:rsidRDefault="00282F45" w:rsidP="002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90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55590D">
        <w:rPr>
          <w:rFonts w:ascii="Times New Roman" w:hAnsi="Times New Roman" w:cs="Times New Roman"/>
          <w:bCs/>
          <w:sz w:val="28"/>
          <w:szCs w:val="28"/>
        </w:rPr>
        <w:t>Налобиха</w:t>
      </w:r>
      <w:proofErr w:type="spellEnd"/>
    </w:p>
    <w:p w:rsidR="00282F45" w:rsidRDefault="00282F45" w:rsidP="00282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введении   земельного   налога   на  территории  муниципального  образования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82F45" w:rsidRDefault="00282F45" w:rsidP="00282F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края. </w:t>
      </w:r>
    </w:p>
    <w:p w:rsidR="00282F45" w:rsidRDefault="00282F45" w:rsidP="00282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45" w:rsidRDefault="00282F45" w:rsidP="00282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соответствии  с главой  31 Налогового кодекса   Российской Федерации, ст.22  Устава     муниципального  образования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края,</w:t>
      </w:r>
    </w:p>
    <w:p w:rsidR="00282F45" w:rsidRDefault="00282F45" w:rsidP="00282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282F45" w:rsidRDefault="00282F45" w:rsidP="0028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и ввести  в  действие  земельный  налог, обязательный   к  уплате   на  территории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282F45" w:rsidRDefault="00282F45" w:rsidP="0028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Налоговые  ставки  земельного налога    установить в следующих  размерах  от кадастровой стоимости   земельных участков, признаваемых объектом  налогообложения  в  соответствии   с  Налоговым  кодексом  Российской  Федерации: </w:t>
      </w:r>
    </w:p>
    <w:p w:rsidR="00282F45" w:rsidRDefault="00282F45" w:rsidP="00282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 отношении  земельных участков:</w:t>
      </w:r>
    </w:p>
    <w:p w:rsidR="00282F45" w:rsidRDefault="00282F45" w:rsidP="00282F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Отнесенных к  землям сельскохозяйственного  назначения  или  к  землям    в составе  зон сельскохозяйственного    использования  в населенных пунктах  и используемых  для        сельскохозяйственного  производства;</w:t>
      </w:r>
    </w:p>
    <w:p w:rsidR="00282F45" w:rsidRDefault="00282F45" w:rsidP="00282F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  и объектами  инженерной инфраструктуры  жилищно-коммунального     комплекса (за  исключением    доли   в  праве   на земельный  участок, приходящий   на объект, не относящийся к  жилищному фонду  и к объектам инженерной  инфраструктуры жилищно-коммунального комплекса)  или  приобретенных (предоставленных)  для жилищного строительства;</w:t>
      </w:r>
    </w:p>
    <w:p w:rsidR="00282F45" w:rsidRDefault="00282F45" w:rsidP="00282F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предоставленных)  для личного подсобного хозяйства, садоводства,  огородничества, а также   дачного хозяйства;</w:t>
      </w:r>
    </w:p>
    <w:p w:rsidR="00282F45" w:rsidRDefault="00282F45" w:rsidP="00282F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 обороте  в соответствии с законодательством Российской Федерации, предоставленных  для  обеспечения  обороны, безопасности  и таможенных нужд;</w:t>
      </w:r>
    </w:p>
    <w:p w:rsidR="00282F45" w:rsidRDefault="00282F45" w:rsidP="00282F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1,5 процента  в отношении  прочих земельных участков.</w:t>
      </w:r>
    </w:p>
    <w:p w:rsidR="00282F45" w:rsidRDefault="00282F45" w:rsidP="0028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  следующий порядок  и сроки  уплаты   земельного налога:</w:t>
      </w:r>
    </w:p>
    <w:p w:rsidR="00282F45" w:rsidRDefault="00282F45" w:rsidP="00282F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 налог, подлежащий уплате  налогоплательщиками – организациями   и   физическими лицами, являющимися индивидуальными  предпринимателями, по истечении налогового  периода, уплачивается  не  позднее    20  февраля  года, с</w:t>
      </w:r>
      <w:r w:rsidRPr="00CB2CF0">
        <w:rPr>
          <w:rFonts w:ascii="Times New Roman" w:hAnsi="Times New Roman" w:cs="Times New Roman"/>
          <w:sz w:val="28"/>
          <w:szCs w:val="28"/>
        </w:rPr>
        <w:t>ледующего за  истекшим    налоговым  периодом;</w:t>
      </w:r>
    </w:p>
    <w:p w:rsidR="00282F45" w:rsidRDefault="00282F45" w:rsidP="00282F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налогоплательщики – организации и физические  лица, являющиеся индивидуальными предпринимателями, уплачивают авансовые платежи по  земельному  налогу за  1  квартал – до 1 апреля, за  2  квартал -  до 1 июля,  за 3  квартал до  1  октября; </w:t>
      </w:r>
    </w:p>
    <w:p w:rsidR="00282F45" w:rsidRDefault="00282F45" w:rsidP="00282F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налог, подлежащий   уплате  налогоплательщики -   физическими лицами   в  рок, установленный абзацем 3 части 1 статьи 397  Налогового кодекса  Российской Федерации.</w:t>
      </w:r>
    </w:p>
    <w:p w:rsidR="00282F45" w:rsidRDefault="00282F45" w:rsidP="0028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 налоговой базы на  не облагаемую налогом сумму, установленную  пунктом 5статьи  391  Налогового кодекса Российской Федерации, производится на основании  документов, подтверждающих  право  на  уменьшение  налоговой  базы, предоставляемых налогоплательщиком в  налоговый  орган по  месту  нахождения земельного участка  в срок  не позднее 1 февраля  года, следующего за  истекшим налоговым  периодом.</w:t>
      </w:r>
    </w:p>
    <w:p w:rsidR="00282F45" w:rsidRDefault="00282F45" w:rsidP="0028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 от 17.10.2012 года № 46, от 27.11.2013 г.№ 32</w:t>
      </w:r>
    </w:p>
    <w:p w:rsidR="00282F45" w:rsidRDefault="00282F45" w:rsidP="0028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 комиссии по  финансам и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82F45" w:rsidRPr="00CB2CF0" w:rsidRDefault="00282F45" w:rsidP="00282F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 решение    вступает  в  силу с 1нваря 2015 г. Но  не ранее чем по  истечении одного месяца со дня его  официального  опубликования  в  районной газете «На  земле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2F45" w:rsidRPr="00DF47B4" w:rsidRDefault="00282F45" w:rsidP="00282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F45" w:rsidRPr="0055590D" w:rsidRDefault="00282F45" w:rsidP="00282F45">
      <w:pPr>
        <w:jc w:val="both"/>
        <w:rPr>
          <w:rFonts w:ascii="Times New Roman" w:hAnsi="Times New Roman" w:cs="Times New Roman"/>
          <w:sz w:val="28"/>
          <w:szCs w:val="28"/>
        </w:rPr>
      </w:pPr>
      <w:r w:rsidRPr="0055590D">
        <w:rPr>
          <w:rFonts w:ascii="Times New Roman" w:hAnsi="Times New Roman" w:cs="Times New Roman"/>
          <w:sz w:val="28"/>
          <w:szCs w:val="28"/>
        </w:rPr>
        <w:tab/>
      </w:r>
    </w:p>
    <w:p w:rsidR="00282F45" w:rsidRPr="0055590D" w:rsidRDefault="00282F45" w:rsidP="00282F45">
      <w:pPr>
        <w:jc w:val="both"/>
        <w:rPr>
          <w:rFonts w:ascii="Times New Roman" w:hAnsi="Times New Roman" w:cs="Times New Roman"/>
          <w:sz w:val="28"/>
          <w:szCs w:val="28"/>
        </w:rPr>
      </w:pPr>
      <w:r w:rsidRPr="0055590D">
        <w:rPr>
          <w:rFonts w:ascii="Times New Roman" w:hAnsi="Times New Roman" w:cs="Times New Roman"/>
          <w:sz w:val="28"/>
          <w:szCs w:val="28"/>
        </w:rPr>
        <w:t xml:space="preserve">            Председатель сельского Совета депутатов _________  Казанцева Л.В.</w:t>
      </w:r>
    </w:p>
    <w:p w:rsidR="00282F45" w:rsidRPr="0055590D" w:rsidRDefault="00282F45" w:rsidP="00282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F45" w:rsidRPr="0055590D" w:rsidRDefault="00282F45" w:rsidP="00282F45">
      <w:pPr>
        <w:rPr>
          <w:rFonts w:ascii="Times New Roman" w:hAnsi="Times New Roman" w:cs="Times New Roman"/>
          <w:sz w:val="28"/>
          <w:szCs w:val="28"/>
        </w:rPr>
      </w:pPr>
    </w:p>
    <w:p w:rsidR="00282F45" w:rsidRPr="0055590D" w:rsidRDefault="00282F45" w:rsidP="00282F45">
      <w:pPr>
        <w:rPr>
          <w:rFonts w:ascii="Times New Roman" w:hAnsi="Times New Roman" w:cs="Times New Roman"/>
          <w:sz w:val="28"/>
          <w:szCs w:val="28"/>
        </w:rPr>
      </w:pPr>
    </w:p>
    <w:p w:rsidR="00282F45" w:rsidRPr="0055590D" w:rsidRDefault="00282F45" w:rsidP="00282F45">
      <w:pPr>
        <w:rPr>
          <w:rFonts w:ascii="Times New Roman" w:hAnsi="Times New Roman" w:cs="Times New Roman"/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A5F"/>
    <w:multiLevelType w:val="hybridMultilevel"/>
    <w:tmpl w:val="6712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295A"/>
    <w:multiLevelType w:val="hybridMultilevel"/>
    <w:tmpl w:val="B016CF0C"/>
    <w:lvl w:ilvl="0" w:tplc="357E8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54E43"/>
    <w:multiLevelType w:val="hybridMultilevel"/>
    <w:tmpl w:val="756C52F0"/>
    <w:lvl w:ilvl="0" w:tplc="92344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94"/>
    <w:rsid w:val="0001482A"/>
    <w:rsid w:val="00282F45"/>
    <w:rsid w:val="00DA5B94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2016-12-22T08:09:00Z</dcterms:created>
  <dcterms:modified xsi:type="dcterms:W3CDTF">2016-12-22T08:09:00Z</dcterms:modified>
</cp:coreProperties>
</file>