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33" w:rsidRPr="007B0533" w:rsidRDefault="007B0533" w:rsidP="007B053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533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НАЛОБИХИНСКИЙ СЕЛЬСКИЙ</w:t>
      </w:r>
    </w:p>
    <w:p w:rsidR="007B0533" w:rsidRPr="007B0533" w:rsidRDefault="007B0533" w:rsidP="007B053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53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7B0533" w:rsidRPr="007B0533" w:rsidRDefault="007B0533" w:rsidP="007B053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533">
        <w:rPr>
          <w:rFonts w:ascii="Times New Roman" w:eastAsia="Times New Roman" w:hAnsi="Times New Roman" w:cs="Times New Roman"/>
          <w:b/>
          <w:bCs/>
          <w:sz w:val="28"/>
          <w:szCs w:val="28"/>
        </w:rPr>
        <w:t>КОСИХИНСКОГО РАЙОНА АЛТАЙСКОГО КРАЯ</w:t>
      </w:r>
    </w:p>
    <w:p w:rsidR="007B0533" w:rsidRPr="007B0533" w:rsidRDefault="007B0533" w:rsidP="007B053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533" w:rsidRPr="007B0533" w:rsidRDefault="007B0533" w:rsidP="007B053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533" w:rsidRPr="007B0533" w:rsidRDefault="007B0533" w:rsidP="007B0533">
      <w:pPr>
        <w:keepNext/>
        <w:numPr>
          <w:ilvl w:val="4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7B0533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РЕШЕНИЕ                     </w:t>
      </w:r>
    </w:p>
    <w:p w:rsidR="007B0533" w:rsidRPr="007B0533" w:rsidRDefault="007B0533" w:rsidP="007B053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C74A0E" w:rsidRPr="00325BEE" w:rsidRDefault="007B0533" w:rsidP="007B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0533">
        <w:rPr>
          <w:rFonts w:ascii="Times New Roman" w:eastAsia="Times New Roman" w:hAnsi="Times New Roman" w:cs="Times New Roman"/>
          <w:b/>
          <w:sz w:val="24"/>
          <w:szCs w:val="28"/>
        </w:rPr>
        <w:t>14.06.2022                                                                                   №   5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2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End w:id="0"/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B0533" w:rsidRPr="007B0533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7B0533" w:rsidRPr="007B0533">
        <w:rPr>
          <w:rFonts w:ascii="Times New Roman" w:hAnsi="Times New Roman" w:cs="Times New Roman"/>
          <w:b/>
          <w:sz w:val="28"/>
          <w:szCs w:val="28"/>
        </w:rPr>
        <w:t>Налобихинский</w:t>
      </w:r>
      <w:proofErr w:type="spellEnd"/>
      <w:r w:rsidR="007B0533" w:rsidRPr="007B053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7B0533" w:rsidRPr="007B0533">
        <w:rPr>
          <w:rFonts w:ascii="Times New Roman" w:hAnsi="Times New Roman" w:cs="Times New Roman"/>
          <w:b/>
          <w:sz w:val="28"/>
          <w:szCs w:val="28"/>
        </w:rPr>
        <w:t>Косихинского</w:t>
      </w:r>
      <w:proofErr w:type="spellEnd"/>
      <w:r w:rsidR="007B0533" w:rsidRPr="007B0533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7B0533" w:rsidRDefault="00B329D1" w:rsidP="007B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</w:t>
      </w:r>
      <w:r w:rsidR="007B0533">
        <w:rPr>
          <w:rFonts w:ascii="Times New Roman" w:eastAsia="Times New Roman" w:hAnsi="Times New Roman" w:cs="Times New Roman"/>
          <w:sz w:val="28"/>
        </w:rPr>
        <w:t>ей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7B0533">
        <w:rPr>
          <w:rFonts w:ascii="Times New Roman" w:eastAsia="Times New Roman" w:hAnsi="Times New Roman" w:cs="Times New Roman"/>
          <w:sz w:val="28"/>
        </w:rPr>
        <w:t>22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7B0533" w:rsidRPr="007B0533">
        <w:rPr>
          <w:rFonts w:ascii="Times New Roman" w:eastAsia="Times New Roman" w:hAnsi="Times New Roman" w:cs="Times New Roman"/>
          <w:sz w:val="28"/>
          <w:szCs w:val="28"/>
        </w:rPr>
        <w:t>Налобихинский</w:t>
      </w:r>
      <w:proofErr w:type="spellEnd"/>
      <w:r w:rsidR="007B0533" w:rsidRPr="007B053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B0533" w:rsidRPr="007B0533">
        <w:rPr>
          <w:rFonts w:ascii="Times New Roman" w:eastAsia="Times New Roman" w:hAnsi="Times New Roman" w:cs="Times New Roman"/>
          <w:sz w:val="28"/>
          <w:szCs w:val="28"/>
        </w:rPr>
        <w:t>Косихинского</w:t>
      </w:r>
      <w:proofErr w:type="spellEnd"/>
      <w:r w:rsidR="007B0533" w:rsidRPr="007B0533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</w:t>
      </w:r>
      <w:r w:rsidR="0099349D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представительный орган муниципального</w:t>
      </w:r>
      <w:r w:rsidR="0022153B" w:rsidRPr="0022153B">
        <w:t xml:space="preserve"> </w:t>
      </w:r>
      <w:r w:rsidR="0022153B" w:rsidRPr="0022153B">
        <w:rPr>
          <w:rFonts w:ascii="Times New Roman" w:eastAsia="Times New Roman" w:hAnsi="Times New Roman" w:cs="Times New Roman"/>
          <w:sz w:val="28"/>
        </w:rPr>
        <w:t>образования</w:t>
      </w:r>
      <w:r w:rsidRPr="0022153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B0533" w:rsidRPr="007B0533">
        <w:rPr>
          <w:rFonts w:ascii="Times New Roman" w:eastAsia="Times New Roman" w:hAnsi="Times New Roman" w:cs="Times New Roman"/>
          <w:sz w:val="28"/>
          <w:szCs w:val="28"/>
        </w:rPr>
        <w:t>Налобихинский</w:t>
      </w:r>
      <w:proofErr w:type="spellEnd"/>
      <w:r w:rsidR="007B0533" w:rsidRPr="007B053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  <w:proofErr w:type="spellStart"/>
      <w:r w:rsidR="007B0533" w:rsidRPr="007B0533">
        <w:rPr>
          <w:rFonts w:ascii="Times New Roman" w:eastAsia="Times New Roman" w:hAnsi="Times New Roman" w:cs="Times New Roman"/>
          <w:sz w:val="28"/>
          <w:szCs w:val="28"/>
        </w:rPr>
        <w:t>Косихинского</w:t>
      </w:r>
      <w:proofErr w:type="spellEnd"/>
      <w:r w:rsidR="007B0533" w:rsidRPr="007B053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99349D" w:rsidRDefault="0099349D" w:rsidP="007B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533" w:rsidRPr="007B0533" w:rsidRDefault="007B0533" w:rsidP="007B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53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2209E" w:rsidRPr="00325BEE" w:rsidRDefault="0072209E" w:rsidP="009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proofErr w:type="spellStart"/>
      <w:r w:rsidR="0022153B" w:rsidRPr="0022153B">
        <w:rPr>
          <w:rFonts w:ascii="Times New Roman" w:eastAsia="Times New Roman" w:hAnsi="Times New Roman" w:cs="Times New Roman"/>
          <w:sz w:val="28"/>
        </w:rPr>
        <w:t>Налобихинский</w:t>
      </w:r>
      <w:proofErr w:type="spellEnd"/>
      <w:r w:rsidR="0022153B" w:rsidRPr="0022153B"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="0022153B" w:rsidRPr="0022153B">
        <w:rPr>
          <w:rFonts w:ascii="Times New Roman" w:eastAsia="Times New Roman" w:hAnsi="Times New Roman" w:cs="Times New Roman"/>
          <w:sz w:val="28"/>
        </w:rPr>
        <w:t>Косихинского</w:t>
      </w:r>
      <w:proofErr w:type="spellEnd"/>
      <w:r w:rsidR="0022153B" w:rsidRPr="0022153B">
        <w:rPr>
          <w:rFonts w:ascii="Times New Roman" w:eastAsia="Times New Roman" w:hAnsi="Times New Roman" w:cs="Times New Roman"/>
          <w:sz w:val="28"/>
        </w:rPr>
        <w:t xml:space="preserve"> район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85BFE" w:rsidRPr="00585BFE">
        <w:rPr>
          <w:rFonts w:ascii="Times New Roman" w:hAnsi="Times New Roman" w:cs="Times New Roman"/>
          <w:sz w:val="28"/>
          <w:szCs w:val="28"/>
        </w:rPr>
        <w:t>установленном Уставом</w:t>
      </w:r>
      <w:r w:rsidR="00585BFE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>на</w:t>
      </w:r>
      <w:r w:rsidR="00585BF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зам. главы </w:t>
      </w:r>
      <w:proofErr w:type="spellStart"/>
      <w:r w:rsidR="00585BFE">
        <w:rPr>
          <w:rFonts w:ascii="Times New Roman" w:eastAsia="Arial Unicode MS" w:hAnsi="Times New Roman" w:cs="Times New Roman"/>
          <w:color w:val="000000"/>
          <w:sz w:val="28"/>
          <w:szCs w:val="28"/>
        </w:rPr>
        <w:t>Нало</w:t>
      </w:r>
      <w:r w:rsidR="0099349D">
        <w:rPr>
          <w:rFonts w:ascii="Times New Roman" w:eastAsia="Arial Unicode MS" w:hAnsi="Times New Roman" w:cs="Times New Roman"/>
          <w:color w:val="000000"/>
          <w:sz w:val="28"/>
          <w:szCs w:val="28"/>
        </w:rPr>
        <w:t>бихинского</w:t>
      </w:r>
      <w:proofErr w:type="spellEnd"/>
      <w:r w:rsidR="009934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сельсовета О.В. </w:t>
      </w:r>
      <w:proofErr w:type="spellStart"/>
      <w:r w:rsidR="0099349D">
        <w:rPr>
          <w:rFonts w:ascii="Times New Roman" w:eastAsia="Arial Unicode MS" w:hAnsi="Times New Roman" w:cs="Times New Roman"/>
          <w:color w:val="000000"/>
          <w:sz w:val="28"/>
          <w:szCs w:val="28"/>
        </w:rPr>
        <w:t>Санарову</w:t>
      </w:r>
      <w:proofErr w:type="spellEnd"/>
      <w:r w:rsidR="0099349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585BFE" w:rsidRDefault="00585BFE" w:rsidP="00585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5BFE" w:rsidRDefault="00585BFE" w:rsidP="00585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5BFE" w:rsidRDefault="00585BFE" w:rsidP="00585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5BFE" w:rsidRPr="00585BFE" w:rsidRDefault="00585BFE" w:rsidP="00585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Pr="00585BFE">
        <w:rPr>
          <w:rFonts w:ascii="Times New Roman" w:eastAsia="Calibri" w:hAnsi="Times New Roman" w:cs="Times New Roman"/>
          <w:sz w:val="28"/>
          <w:szCs w:val="28"/>
          <w:lang w:eastAsia="en-US"/>
        </w:rPr>
        <w:t>Налобихинского</w:t>
      </w:r>
      <w:proofErr w:type="spellEnd"/>
      <w:r w:rsidRPr="00585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</w:p>
    <w:p w:rsidR="00585BFE" w:rsidRPr="00585BFE" w:rsidRDefault="00585BFE" w:rsidP="00585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BFE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                                                                                  О.Г. Котова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9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5BFE" w:rsidRPr="00585BFE" w:rsidRDefault="00585BFE" w:rsidP="00585BFE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5BFE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585BFE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585BF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</w:t>
      </w:r>
    </w:p>
    <w:p w:rsidR="0072209E" w:rsidRDefault="00585BFE" w:rsidP="00585BFE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BFE">
        <w:rPr>
          <w:rFonts w:ascii="Times New Roman" w:hAnsi="Times New Roman" w:cs="Times New Roman"/>
          <w:sz w:val="28"/>
          <w:szCs w:val="28"/>
        </w:rPr>
        <w:t>от  14.06.2022</w:t>
      </w:r>
      <w:proofErr w:type="gramEnd"/>
      <w:r w:rsidRPr="00585BFE">
        <w:rPr>
          <w:rFonts w:ascii="Times New Roman" w:hAnsi="Times New Roman" w:cs="Times New Roman"/>
          <w:sz w:val="28"/>
          <w:szCs w:val="28"/>
        </w:rPr>
        <w:t xml:space="preserve">  № 5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5BFE" w:rsidRPr="00325BEE" w:rsidRDefault="00585BFE" w:rsidP="00585BFE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 w:rsidP="00585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proofErr w:type="spellStart"/>
      <w:r w:rsidR="00585BFE" w:rsidRPr="00585BFE">
        <w:rPr>
          <w:rFonts w:ascii="Times New Roman" w:eastAsia="Times New Roman" w:hAnsi="Times New Roman" w:cs="Times New Roman"/>
          <w:b/>
          <w:sz w:val="28"/>
        </w:rPr>
        <w:t>Налобихинский</w:t>
      </w:r>
      <w:proofErr w:type="spellEnd"/>
      <w:r w:rsidR="00585BFE" w:rsidRPr="00585BFE"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proofErr w:type="spellStart"/>
      <w:r w:rsidR="00585BFE" w:rsidRPr="00585BFE">
        <w:rPr>
          <w:rFonts w:ascii="Times New Roman" w:eastAsia="Times New Roman" w:hAnsi="Times New Roman" w:cs="Times New Roman"/>
          <w:b/>
          <w:sz w:val="28"/>
        </w:rPr>
        <w:t>Косихинского</w:t>
      </w:r>
      <w:proofErr w:type="spellEnd"/>
      <w:r w:rsidR="00585BFE" w:rsidRPr="00585BFE">
        <w:rPr>
          <w:rFonts w:ascii="Times New Roman" w:eastAsia="Times New Roman" w:hAnsi="Times New Roman" w:cs="Times New Roman"/>
          <w:b/>
          <w:sz w:val="28"/>
        </w:rPr>
        <w:t xml:space="preserve"> района Алтайского края</w:t>
      </w:r>
    </w:p>
    <w:p w:rsidR="00585BFE" w:rsidRDefault="00585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proofErr w:type="spellStart"/>
      <w:r w:rsidR="00585BFE" w:rsidRPr="00585BFE">
        <w:rPr>
          <w:rFonts w:ascii="Times New Roman" w:eastAsia="Times New Roman" w:hAnsi="Times New Roman" w:cs="Times New Roman"/>
          <w:sz w:val="28"/>
        </w:rPr>
        <w:t>Налобихинский</w:t>
      </w:r>
      <w:proofErr w:type="spellEnd"/>
      <w:r w:rsidR="00585BFE" w:rsidRPr="00585BFE"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="00585BFE" w:rsidRPr="00585BFE">
        <w:rPr>
          <w:rFonts w:ascii="Times New Roman" w:eastAsia="Times New Roman" w:hAnsi="Times New Roman" w:cs="Times New Roman"/>
          <w:sz w:val="28"/>
        </w:rPr>
        <w:t>Косихинского</w:t>
      </w:r>
      <w:proofErr w:type="spellEnd"/>
      <w:r w:rsidR="00585BFE" w:rsidRPr="00585BFE"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585BFE" w:rsidRPr="00585BFE">
        <w:rPr>
          <w:rFonts w:ascii="Times New Roman" w:eastAsia="Times New Roman" w:hAnsi="Times New Roman" w:cs="Times New Roman"/>
          <w:sz w:val="28"/>
        </w:rPr>
        <w:t>Налобихинский</w:t>
      </w:r>
      <w:proofErr w:type="spellEnd"/>
      <w:r w:rsidR="00585BFE" w:rsidRPr="00585BFE"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="00585BFE" w:rsidRPr="00585BFE">
        <w:rPr>
          <w:rFonts w:ascii="Times New Roman" w:eastAsia="Times New Roman" w:hAnsi="Times New Roman" w:cs="Times New Roman"/>
          <w:sz w:val="28"/>
        </w:rPr>
        <w:t>Косихинского</w:t>
      </w:r>
      <w:proofErr w:type="spellEnd"/>
      <w:r w:rsidR="00585BFE" w:rsidRPr="00585BFE"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 xml:space="preserve">соответствующего муниципального акта, если иное не установлено федеральным законом,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proofErr w:type="spellStart"/>
      <w:r w:rsidR="00CA5C75" w:rsidRPr="00CA5C75">
        <w:rPr>
          <w:rFonts w:ascii="Times New Roman" w:eastAsia="Times New Roman" w:hAnsi="Times New Roman" w:cs="Times New Roman"/>
          <w:sz w:val="28"/>
          <w:szCs w:val="28"/>
        </w:rPr>
        <w:t>Налобихинский</w:t>
      </w:r>
      <w:proofErr w:type="spellEnd"/>
      <w:r w:rsidR="00CA5C75" w:rsidRPr="00CA5C7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A5C75" w:rsidRPr="00CA5C75">
        <w:rPr>
          <w:rFonts w:ascii="Times New Roman" w:eastAsia="Times New Roman" w:hAnsi="Times New Roman" w:cs="Times New Roman"/>
          <w:sz w:val="28"/>
          <w:szCs w:val="28"/>
        </w:rPr>
        <w:t>Косихинского</w:t>
      </w:r>
      <w:proofErr w:type="spellEnd"/>
      <w:r w:rsidR="00CA5C75" w:rsidRPr="00CA5C75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</w:t>
      </w:r>
      <w:r w:rsidR="00CA5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99" w:rsidRDefault="00662C99" w:rsidP="00F233C2">
      <w:pPr>
        <w:spacing w:after="0" w:line="240" w:lineRule="auto"/>
      </w:pPr>
      <w:r>
        <w:separator/>
      </w:r>
    </w:p>
  </w:endnote>
  <w:endnote w:type="continuationSeparator" w:id="0">
    <w:p w:rsidR="00662C99" w:rsidRDefault="00662C99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99" w:rsidRDefault="00662C99" w:rsidP="00F233C2">
      <w:pPr>
        <w:spacing w:after="0" w:line="240" w:lineRule="auto"/>
      </w:pPr>
      <w:r>
        <w:separator/>
      </w:r>
    </w:p>
  </w:footnote>
  <w:footnote w:type="continuationSeparator" w:id="0">
    <w:p w:rsidR="00662C99" w:rsidRDefault="00662C99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942D5"/>
    <w:rsid w:val="000F49A8"/>
    <w:rsid w:val="00141536"/>
    <w:rsid w:val="001A76AB"/>
    <w:rsid w:val="0022153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585BFE"/>
    <w:rsid w:val="00662C99"/>
    <w:rsid w:val="0072209E"/>
    <w:rsid w:val="0078634C"/>
    <w:rsid w:val="007909F2"/>
    <w:rsid w:val="007B0533"/>
    <w:rsid w:val="00826240"/>
    <w:rsid w:val="0087340D"/>
    <w:rsid w:val="00926BE8"/>
    <w:rsid w:val="0099349D"/>
    <w:rsid w:val="009D4EBE"/>
    <w:rsid w:val="00A41A49"/>
    <w:rsid w:val="00AF5194"/>
    <w:rsid w:val="00B329D1"/>
    <w:rsid w:val="00B37D64"/>
    <w:rsid w:val="00C74A0E"/>
    <w:rsid w:val="00CA5C75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5BDC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4472-7167-4568-961F-ACF06EF9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Пользователь</cp:lastModifiedBy>
  <cp:revision>2</cp:revision>
  <dcterms:created xsi:type="dcterms:W3CDTF">2022-06-17T02:23:00Z</dcterms:created>
  <dcterms:modified xsi:type="dcterms:W3CDTF">2022-06-17T02:23:00Z</dcterms:modified>
</cp:coreProperties>
</file>