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B" w:rsidRPr="009F3CBB" w:rsidRDefault="009F3CBB" w:rsidP="009F3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родителей и детей за потребление несовершеннолетними </w:t>
      </w:r>
      <w:proofErr w:type="spellStart"/>
      <w:r w:rsidRPr="009F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продукции, ответственность за продажу такой продукции несовершеннолетним и вовлечение их в ее потребление</w:t>
      </w:r>
    </w:p>
    <w:p w:rsidR="009F3CBB" w:rsidRPr="009F3CBB" w:rsidRDefault="009F3CBB" w:rsidP="009F3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01.02.2021 г. вступил  силу Федеральный закон от 31.07.2020 г. № 303-ФЗ «О внесении изменений  в отдельные законодательные акты  Российской Федерации по вопросу охраны здоровья граждан от последствий потребления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вышеуказанного закона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никотинсодержащая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– любые изделия, которые содержат никотин или его производные, включая соли никотина, предназначенные для потребления  никотина посредством сосания, жевания, нюханья  или вдыхания, в том числе изделия  с нагреваемым табаком (IQOS и др.), растворы, жидкости или гели с содержанием жидкого никотина в объеме не менее 0, 1 мг/мл, порошки, смеси для сосания, жевания, нюханья. </w:t>
      </w:r>
      <w:proofErr w:type="gramEnd"/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 запрет и продажа такой продукции  на территориях образовательных, медицинских, реабилитационных и санаторно-курортных учреждений,  учреждений культур и спорта, на железнодорожных и автовокзалах, аэропортов, речных и морских портов, на всех видах общественного транспорта, в помещениях органов государственной власти всех уровней, а также на расстоянии  менее чем сто метров от образовательных организаций.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запрет установлен на продажу табачной и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продукции, кальянов, устрой</w:t>
      </w:r>
      <w:proofErr w:type="gram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потребления несовершеннолетним и несовершеннолетними, вовлечение детей в процесс потребления табака путем покупки для них либо передачи им табачной продукции, изделий из табака,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кальянов, устройств  для ее потребления.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продажу несовершеннолетним вышеуказанной продукции установлена административная ответственность по ч. 3 ст.  14.53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 наказанием в виде штрафа для граждан в размере от двадцати до сорока тысяч рублей, для  должностных лиц в размере от сорока тысяч до семидесяти тысяч рублей, для юридических   - от ста пятидесяти до трехсот тысяч рублей. </w:t>
      </w:r>
      <w:proofErr w:type="gramEnd"/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несовершеннолетних в процесс потребления табака или потребления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влечет административную ответственность  по ст. 6.23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 с наказанием в виде  штрафа для граждан  в размере от одной до двух тысяч рублей, если вовлечение совершено родителем или лицом его заменяющим – размер штрафа установлен от двух до трех тысяч рублей.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несовершеннолетними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устрой</w:t>
      </w:r>
      <w:proofErr w:type="gram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потребления (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айкосы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вейпы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сигареты, кальяны, испарители) законодательно запрещено.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запрета несовершеннолетние могут быть привлечены к  административной ответственности по ст. 6.24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а их родители (законные представители)  по ст. 5.35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(неисполнение или ненадлежащее исполнение  родителями или иными законными представителями  несовершеннолетних обязанностей по содержанию, воспитанию, обучению, защите прав и интересов несовершеннолетних). Родителям грозит наказание в виде штрафа от ста до пятисот  рублей, возможная постановка на учет в органы профилактики правонарушений несовершеннолетних. </w:t>
      </w:r>
    </w:p>
    <w:p w:rsidR="009F3CBB" w:rsidRP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надзор за исполнением законодательства в сфере защиты прав граждан, в том числе несовершеннолетних от употребления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осуществляют органы МВД, органы по надзору в сфере защиты прав потребителей  и благополучия человека и органы прокуратуры. </w:t>
      </w:r>
    </w:p>
    <w:p w:rsidR="009F3CBB" w:rsidRDefault="009F3CBB" w:rsidP="009F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которым станет известно о нарушениях закона о запрете потребления табака, использования кальянов, прежде всего несовершеннолетними лицами, вправе сообщить об этом  в органы Министерства внутренних дел Российской Федерации, </w:t>
      </w:r>
      <w:proofErr w:type="spellStart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непринятия ими  мер </w:t>
      </w:r>
      <w:r w:rsidRPr="009F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органы прокуратуры». </w:t>
      </w:r>
    </w:p>
    <w:p w:rsidR="009F3CBB" w:rsidRPr="00923430" w:rsidRDefault="009F3CBB" w:rsidP="009F3CB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CBB" w:rsidRPr="009F3CBB" w:rsidRDefault="009F3CBB" w:rsidP="009F3CB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CBB">
        <w:rPr>
          <w:rFonts w:ascii="Times New Roman" w:hAnsi="Times New Roman" w:cs="Times New Roman"/>
          <w:color w:val="000000"/>
          <w:sz w:val="24"/>
          <w:szCs w:val="24"/>
        </w:rPr>
        <w:t>Заместитель прокурора</w:t>
      </w:r>
    </w:p>
    <w:p w:rsidR="009F3CBB" w:rsidRPr="009F3CBB" w:rsidRDefault="009F3CBB" w:rsidP="009F3CB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CBB" w:rsidRPr="009F3CBB" w:rsidRDefault="009F3CBB" w:rsidP="009F3CB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3CBB">
        <w:rPr>
          <w:rFonts w:ascii="Times New Roman" w:hAnsi="Times New Roman" w:cs="Times New Roman"/>
          <w:color w:val="000000"/>
          <w:sz w:val="24"/>
          <w:szCs w:val="24"/>
        </w:rPr>
        <w:t xml:space="preserve">Косихинского района                                                  </w:t>
      </w:r>
      <w:r w:rsidR="00644B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F3CBB">
        <w:rPr>
          <w:rFonts w:ascii="Times New Roman" w:hAnsi="Times New Roman" w:cs="Times New Roman"/>
          <w:color w:val="000000"/>
          <w:sz w:val="24"/>
          <w:szCs w:val="24"/>
        </w:rPr>
        <w:t xml:space="preserve">  Ю.В. Подопросветова</w:t>
      </w:r>
    </w:p>
    <w:sectPr w:rsidR="009F3CBB" w:rsidRPr="009F3CBB" w:rsidSect="009F3C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F"/>
    <w:rsid w:val="000D0C95"/>
    <w:rsid w:val="004E48BF"/>
    <w:rsid w:val="005675B6"/>
    <w:rsid w:val="005F30EB"/>
    <w:rsid w:val="00644B57"/>
    <w:rsid w:val="00706AC8"/>
    <w:rsid w:val="00923430"/>
    <w:rsid w:val="009F3CBB"/>
    <w:rsid w:val="00AF63BA"/>
    <w:rsid w:val="00C0260F"/>
    <w:rsid w:val="00D568F9"/>
    <w:rsid w:val="00DE5DBF"/>
    <w:rsid w:val="00E04B44"/>
    <w:rsid w:val="00E619F3"/>
    <w:rsid w:val="00E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9F3CBB"/>
  </w:style>
  <w:style w:type="character" w:customStyle="1" w:styleId="feeds-pagenavigationtooltip">
    <w:name w:val="feeds-page__navigation_tooltip"/>
    <w:basedOn w:val="a0"/>
    <w:rsid w:val="009F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390B-ED76-4392-BF56-02D31BA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3235</Characters>
  <Application>Microsoft Office Word</Application>
  <DocSecurity>0</DocSecurity>
  <Lines>26</Lines>
  <Paragraphs>7</Paragraphs>
  <ScaleCrop>false</ScaleCrop>
  <Company>Grizli777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2022-06-30T07:21:00Z</dcterms:created>
  <dcterms:modified xsi:type="dcterms:W3CDTF">2022-06-30T07:21:00Z</dcterms:modified>
</cp:coreProperties>
</file>