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2" w:rsidRDefault="003B7B13" w:rsidP="00990AC2">
      <w:pPr>
        <w:spacing w:after="0"/>
      </w:pPr>
      <w:r>
        <w:t xml:space="preserve">                                                   ПРОТОКОЛ</w:t>
      </w:r>
    </w:p>
    <w:p w:rsidR="003B7B13" w:rsidRDefault="00990AC2" w:rsidP="00990AC2">
      <w:pPr>
        <w:spacing w:after="0"/>
        <w:jc w:val="center"/>
      </w:pPr>
      <w:r>
        <w:t xml:space="preserve">Слушаний о проекте БЮДЖЕТА на 2017 </w:t>
      </w:r>
      <w:proofErr w:type="spellStart"/>
      <w:r>
        <w:t>год</w:t>
      </w:r>
      <w:r w:rsidR="003B7B13">
        <w:t>МО</w:t>
      </w:r>
      <w:proofErr w:type="spellEnd"/>
      <w:r w:rsidR="003B7B13">
        <w:t xml:space="preserve"> </w:t>
      </w:r>
      <w:proofErr w:type="spellStart"/>
      <w:r w:rsidR="003B7B13">
        <w:t>Налобихинский</w:t>
      </w:r>
      <w:proofErr w:type="spellEnd"/>
      <w:r w:rsidR="003B7B13">
        <w:t xml:space="preserve"> сельсовет </w:t>
      </w:r>
      <w:proofErr w:type="spellStart"/>
      <w:r w:rsidR="003B7B13">
        <w:t>Косихинского</w:t>
      </w:r>
      <w:proofErr w:type="spellEnd"/>
      <w:r w:rsidR="003B7B13">
        <w:t xml:space="preserve"> района Алтайского края.</w:t>
      </w:r>
    </w:p>
    <w:p w:rsidR="003B7B13" w:rsidRDefault="003B7B13" w:rsidP="00990AC2">
      <w:pPr>
        <w:spacing w:after="0"/>
      </w:pPr>
      <w:r>
        <w:t xml:space="preserve">Место проведения: актовый зал </w:t>
      </w:r>
      <w:proofErr w:type="spellStart"/>
      <w:r>
        <w:t>Налобихинского</w:t>
      </w:r>
      <w:proofErr w:type="spellEnd"/>
      <w:r>
        <w:t xml:space="preserve"> сельсовета.</w:t>
      </w:r>
    </w:p>
    <w:p w:rsidR="003B7B13" w:rsidRDefault="00990AC2" w:rsidP="00990AC2">
      <w:pPr>
        <w:spacing w:after="0"/>
      </w:pPr>
      <w:r>
        <w:t>Дата проведения: 25 ноября</w:t>
      </w:r>
      <w:r w:rsidR="003B7B13">
        <w:t xml:space="preserve"> 2016 года 12часов 15 минут.</w:t>
      </w:r>
    </w:p>
    <w:p w:rsidR="003B7B13" w:rsidRDefault="003B7B13" w:rsidP="00990AC2">
      <w:pPr>
        <w:spacing w:after="0"/>
      </w:pPr>
      <w:r>
        <w:t xml:space="preserve">Председатель: Сорокина О.А.-зам главы </w:t>
      </w:r>
      <w:proofErr w:type="spellStart"/>
      <w:r>
        <w:t>Налобихинского</w:t>
      </w:r>
      <w:proofErr w:type="spellEnd"/>
      <w:r>
        <w:t xml:space="preserve"> сельсовета.</w:t>
      </w:r>
    </w:p>
    <w:p w:rsidR="003B7B13" w:rsidRDefault="003B7B13" w:rsidP="00990AC2">
      <w:pPr>
        <w:spacing w:after="0"/>
      </w:pPr>
      <w:r>
        <w:t>Секретарь: Кочнева Л.Л.-инспектор по благоустройству села.</w:t>
      </w:r>
    </w:p>
    <w:p w:rsidR="003B7B13" w:rsidRDefault="003B7B13" w:rsidP="00990AC2">
      <w:pPr>
        <w:spacing w:after="0"/>
      </w:pPr>
      <w:r>
        <w:t>Повестка дня:</w:t>
      </w:r>
    </w:p>
    <w:p w:rsidR="00990AC2" w:rsidRDefault="00990AC2" w:rsidP="00990AC2">
      <w:pPr>
        <w:spacing w:after="0"/>
      </w:pPr>
      <w:r>
        <w:t>О проекте БЮДЖЕТА</w:t>
      </w:r>
    </w:p>
    <w:p w:rsidR="003B7B13" w:rsidRDefault="00990AC2" w:rsidP="00990AC2">
      <w:pPr>
        <w:spacing w:after="0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Докладчик:  главный бухгалтер Грачева Е.Л.</w:t>
      </w:r>
    </w:p>
    <w:p w:rsidR="00990AC2" w:rsidRDefault="003B7B13" w:rsidP="00990AC2">
      <w:pPr>
        <w:spacing w:after="0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«</w:t>
      </w:r>
      <w:r w:rsidR="00990AC2">
        <w:rPr>
          <w:rStyle w:val="apple-converted-space"/>
          <w:color w:val="000000"/>
          <w:szCs w:val="28"/>
        </w:rPr>
        <w:t xml:space="preserve">Учитывая затраты этого года я представляю следующий проект бюджета на следующий год </w:t>
      </w:r>
    </w:p>
    <w:p w:rsidR="00990AC2" w:rsidRDefault="00990AC2" w:rsidP="00990AC2">
      <w:pPr>
        <w:spacing w:after="0"/>
        <w:ind w:firstLine="600"/>
        <w:jc w:val="both"/>
        <w:rPr>
          <w:b/>
          <w:szCs w:val="28"/>
        </w:rPr>
      </w:pP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предварительных расчетов  бюджета на 2017 год  </w:t>
      </w:r>
      <w:r>
        <w:rPr>
          <w:b/>
          <w:szCs w:val="28"/>
        </w:rPr>
        <w:t>собственные доходы составляют 2065 тыс. руб.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>В том числе:</w:t>
      </w:r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 xml:space="preserve">Налог на доходы физ. лиц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144,0 тыс. руб.</w:t>
      </w:r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 xml:space="preserve">Налог на имущество физ. лиц </w:t>
      </w:r>
      <w:r>
        <w:rPr>
          <w:szCs w:val="28"/>
        </w:rPr>
        <w:tab/>
      </w:r>
      <w:r>
        <w:rPr>
          <w:szCs w:val="28"/>
        </w:rPr>
        <w:tab/>
        <w:t>363,0 тыс. руб.</w:t>
      </w:r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 xml:space="preserve">Земельный налог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1199,0 тыс. руб.</w:t>
      </w:r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>Госпошлина (</w:t>
      </w:r>
      <w:proofErr w:type="spellStart"/>
      <w:r>
        <w:rPr>
          <w:szCs w:val="28"/>
        </w:rPr>
        <w:t>нотариал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ейств</w:t>
      </w:r>
      <w:proofErr w:type="spellEnd"/>
      <w:r>
        <w:rPr>
          <w:szCs w:val="28"/>
        </w:rPr>
        <w:t>)</w:t>
      </w:r>
      <w:r>
        <w:rPr>
          <w:szCs w:val="28"/>
        </w:rPr>
        <w:tab/>
      </w:r>
      <w:r>
        <w:rPr>
          <w:szCs w:val="28"/>
        </w:rPr>
        <w:tab/>
        <w:t>50,0 тыс. руб.</w:t>
      </w:r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 xml:space="preserve">Аренда имущества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290,0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 xml:space="preserve">Доходы от продажи имущества </w:t>
      </w:r>
      <w:r>
        <w:rPr>
          <w:szCs w:val="28"/>
        </w:rPr>
        <w:tab/>
      </w:r>
      <w:r>
        <w:rPr>
          <w:szCs w:val="28"/>
        </w:rPr>
        <w:tab/>
        <w:t xml:space="preserve">       тыс. руб.</w:t>
      </w:r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 xml:space="preserve">Денежные взыскания (штрафы)  </w:t>
      </w:r>
      <w:r>
        <w:rPr>
          <w:szCs w:val="28"/>
        </w:rPr>
        <w:tab/>
      </w:r>
      <w:r>
        <w:rPr>
          <w:szCs w:val="28"/>
        </w:rPr>
        <w:tab/>
        <w:t>5,0 тыс. руб.</w:t>
      </w:r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 xml:space="preserve">Прочие неналоговые доходы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14,0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</w:p>
    <w:p w:rsidR="00990AC2" w:rsidRDefault="00990AC2" w:rsidP="00990AC2">
      <w:pPr>
        <w:spacing w:after="0"/>
        <w:ind w:left="708" w:firstLine="708"/>
        <w:jc w:val="both"/>
        <w:rPr>
          <w:b/>
          <w:szCs w:val="28"/>
        </w:rPr>
      </w:pPr>
      <w:proofErr w:type="gramStart"/>
      <w:r>
        <w:rPr>
          <w:b/>
          <w:szCs w:val="28"/>
        </w:rPr>
        <w:t>Безвозмездные</w:t>
      </w:r>
      <w:proofErr w:type="gramEnd"/>
      <w:r>
        <w:rPr>
          <w:b/>
          <w:szCs w:val="28"/>
        </w:rPr>
        <w:t xml:space="preserve"> поступление от других бюджетов </w:t>
      </w:r>
    </w:p>
    <w:p w:rsidR="00990AC2" w:rsidRDefault="00990AC2" w:rsidP="00990AC2">
      <w:pPr>
        <w:spacing w:after="0"/>
        <w:ind w:left="708" w:firstLine="708"/>
        <w:jc w:val="both"/>
        <w:rPr>
          <w:b/>
          <w:szCs w:val="28"/>
        </w:rPr>
      </w:pPr>
      <w:r>
        <w:rPr>
          <w:b/>
          <w:szCs w:val="28"/>
        </w:rPr>
        <w:t xml:space="preserve">бюджетной системы РФ 1249,9 </w:t>
      </w:r>
      <w:proofErr w:type="spellStart"/>
      <w:r>
        <w:rPr>
          <w:b/>
          <w:szCs w:val="28"/>
        </w:rPr>
        <w:t>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</w:t>
      </w:r>
      <w:proofErr w:type="spellEnd"/>
      <w:r>
        <w:rPr>
          <w:b/>
          <w:szCs w:val="28"/>
        </w:rPr>
        <w:t>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Субвенция по ВУС запланирована в размере  </w:t>
      </w:r>
      <w:r>
        <w:rPr>
          <w:szCs w:val="28"/>
        </w:rPr>
        <w:tab/>
        <w:t>16,4 тыс. руб.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На работу административной комиссии 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Запланировано -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Дотация на выравнивание </w:t>
      </w:r>
      <w:proofErr w:type="gramStart"/>
      <w:r>
        <w:rPr>
          <w:szCs w:val="28"/>
        </w:rPr>
        <w:t>бюджетной</w:t>
      </w:r>
      <w:proofErr w:type="gramEnd"/>
      <w:r>
        <w:rPr>
          <w:szCs w:val="28"/>
        </w:rPr>
        <w:t xml:space="preserve"> 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обеспеченности </w:t>
      </w:r>
      <w:proofErr w:type="gramStart"/>
      <w:r>
        <w:rPr>
          <w:szCs w:val="28"/>
        </w:rPr>
        <w:t>запланирована</w:t>
      </w:r>
      <w:proofErr w:type="gramEnd"/>
      <w:r>
        <w:rPr>
          <w:szCs w:val="28"/>
        </w:rPr>
        <w:t xml:space="preserve"> в размере -</w:t>
      </w:r>
      <w:r>
        <w:rPr>
          <w:szCs w:val="28"/>
        </w:rPr>
        <w:tab/>
        <w:t>363,6 тыс. руб.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>Дотация по обеспечению сбалансированности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 бюджетов </w:t>
      </w:r>
      <w:proofErr w:type="gramStart"/>
      <w:r>
        <w:rPr>
          <w:szCs w:val="28"/>
        </w:rPr>
        <w:t>запланирована</w:t>
      </w:r>
      <w:proofErr w:type="gramEnd"/>
      <w:r>
        <w:rPr>
          <w:szCs w:val="28"/>
        </w:rPr>
        <w:t xml:space="preserve"> в размере                  -</w:t>
      </w:r>
      <w:r>
        <w:rPr>
          <w:szCs w:val="28"/>
        </w:rPr>
        <w:tab/>
        <w:t>400,7 тыс. руб.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>Межбюджетные трансферты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на содержание дорог                                        -312,4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на содержание памятника                                - 2,5     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</w:p>
    <w:p w:rsidR="00990AC2" w:rsidRDefault="00990AC2" w:rsidP="00990AC2">
      <w:pPr>
        <w:spacing w:after="0"/>
        <w:ind w:firstLine="600"/>
        <w:jc w:val="both"/>
        <w:rPr>
          <w:b/>
          <w:szCs w:val="28"/>
        </w:rPr>
      </w:pPr>
      <w:r>
        <w:rPr>
          <w:b/>
          <w:szCs w:val="28"/>
        </w:rPr>
        <w:t xml:space="preserve">Всего доходов составило -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3314,9 тыс. туб.</w:t>
      </w:r>
    </w:p>
    <w:p w:rsidR="00990AC2" w:rsidRDefault="00990AC2" w:rsidP="00990AC2">
      <w:pPr>
        <w:spacing w:after="0"/>
        <w:ind w:firstLine="600"/>
        <w:jc w:val="both"/>
        <w:rPr>
          <w:b/>
          <w:szCs w:val="28"/>
        </w:rPr>
      </w:pPr>
    </w:p>
    <w:p w:rsidR="00990AC2" w:rsidRDefault="00990AC2" w:rsidP="00990AC2">
      <w:pPr>
        <w:spacing w:after="0"/>
        <w:ind w:firstLine="600"/>
        <w:jc w:val="both"/>
        <w:rPr>
          <w:b/>
          <w:szCs w:val="28"/>
        </w:rPr>
      </w:pP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b/>
          <w:szCs w:val="28"/>
        </w:rPr>
        <w:t>Расходная часть прогноза</w:t>
      </w:r>
      <w:r>
        <w:rPr>
          <w:szCs w:val="28"/>
        </w:rPr>
        <w:t xml:space="preserve"> бюджета на 2017 год составила – 3314,9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на оплату труда и начисления на оплату труда 1694,5 тыс. руб.</w:t>
      </w:r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 xml:space="preserve">из них: запланированы расходы  </w:t>
      </w:r>
      <w:r>
        <w:rPr>
          <w:szCs w:val="28"/>
        </w:rPr>
        <w:tab/>
        <w:t xml:space="preserve">211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 xml:space="preserve">      </w:t>
      </w:r>
      <w:r>
        <w:rPr>
          <w:szCs w:val="28"/>
        </w:rPr>
        <w:tab/>
        <w:t>1310,0 тыс. руб.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ab/>
        <w:t xml:space="preserve">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213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 xml:space="preserve">       </w:t>
      </w:r>
      <w:r>
        <w:rPr>
          <w:szCs w:val="28"/>
        </w:rPr>
        <w:tab/>
        <w:t xml:space="preserve">  384,5тыс. руб.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Услуги связи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221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ab/>
        <w:t xml:space="preserve">    48,5 тыс. руб.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Транспортные услуги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222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ab/>
        <w:t xml:space="preserve">      5,0 тыс. руб.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Коммунальные услуги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223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ab/>
        <w:t xml:space="preserve">  1097,0 тыс. руб.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Услуги на </w:t>
      </w:r>
      <w:proofErr w:type="spellStart"/>
      <w:r>
        <w:rPr>
          <w:szCs w:val="28"/>
        </w:rPr>
        <w:t>сод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мущества</w:t>
      </w:r>
      <w:proofErr w:type="spellEnd"/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225 </w:t>
      </w:r>
      <w:proofErr w:type="spellStart"/>
      <w:r>
        <w:rPr>
          <w:szCs w:val="28"/>
        </w:rPr>
        <w:t>ст</w:t>
      </w:r>
      <w:proofErr w:type="spellEnd"/>
      <w:r>
        <w:rPr>
          <w:szCs w:val="28"/>
        </w:rPr>
        <w:tab/>
        <w:t xml:space="preserve">    330,2 тыс. руб.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>Прочие услуги: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226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ab/>
        <w:t xml:space="preserve">    99,0  тыс. </w:t>
      </w:r>
      <w:proofErr w:type="spellStart"/>
      <w:r>
        <w:rPr>
          <w:szCs w:val="28"/>
        </w:rPr>
        <w:t>руб</w:t>
      </w:r>
      <w:proofErr w:type="spellEnd"/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 xml:space="preserve">из них: страхование автотранспорта -  </w:t>
      </w:r>
      <w:r>
        <w:rPr>
          <w:szCs w:val="28"/>
        </w:rPr>
        <w:tab/>
      </w:r>
      <w:r>
        <w:rPr>
          <w:szCs w:val="28"/>
        </w:rPr>
        <w:tab/>
        <w:t>5,0 тыс. руб.</w:t>
      </w:r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  <w:proofErr w:type="spellStart"/>
      <w:r>
        <w:rPr>
          <w:szCs w:val="28"/>
        </w:rPr>
        <w:t>противопож</w:t>
      </w:r>
      <w:proofErr w:type="spellEnd"/>
      <w:r>
        <w:rPr>
          <w:szCs w:val="28"/>
        </w:rPr>
        <w:t xml:space="preserve">. мероприятия </w:t>
      </w:r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  <w:proofErr w:type="spellStart"/>
      <w:r>
        <w:rPr>
          <w:szCs w:val="28"/>
        </w:rPr>
        <w:t>информац</w:t>
      </w:r>
      <w:proofErr w:type="spellEnd"/>
      <w:r>
        <w:rPr>
          <w:szCs w:val="28"/>
        </w:rPr>
        <w:t>. услуги (обновление программ) -</w:t>
      </w:r>
      <w:r>
        <w:rPr>
          <w:szCs w:val="28"/>
        </w:rPr>
        <w:tab/>
        <w:t>43,0 тыс. руб.</w:t>
      </w:r>
    </w:p>
    <w:p w:rsidR="00990AC2" w:rsidRDefault="00990AC2" w:rsidP="00990AC2">
      <w:pPr>
        <w:spacing w:after="0"/>
        <w:ind w:left="708" w:firstLine="708"/>
        <w:jc w:val="both"/>
        <w:rPr>
          <w:szCs w:val="28"/>
        </w:rPr>
      </w:pPr>
      <w:r>
        <w:rPr>
          <w:szCs w:val="28"/>
        </w:rPr>
        <w:t xml:space="preserve">прочие (подписка)-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1,0 тыс. руб.</w:t>
      </w:r>
    </w:p>
    <w:p w:rsidR="00990AC2" w:rsidRDefault="00990AC2" w:rsidP="00990AC2">
      <w:pPr>
        <w:tabs>
          <w:tab w:val="left" w:pos="7110"/>
        </w:tabs>
        <w:spacing w:after="0"/>
        <w:ind w:left="708" w:firstLine="708"/>
        <w:jc w:val="both"/>
        <w:rPr>
          <w:szCs w:val="28"/>
        </w:rPr>
      </w:pPr>
      <w:r>
        <w:rPr>
          <w:szCs w:val="28"/>
        </w:rPr>
        <w:t>на  выбора</w:t>
      </w:r>
      <w:r>
        <w:rPr>
          <w:szCs w:val="28"/>
        </w:rPr>
        <w:tab/>
        <w:t xml:space="preserve">50,0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>Прочие расходы (налоги)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290 ст. </w:t>
      </w:r>
      <w:r>
        <w:rPr>
          <w:szCs w:val="28"/>
        </w:rPr>
        <w:tab/>
        <w:t>201,5 тыс. руб.</w:t>
      </w:r>
    </w:p>
    <w:p w:rsidR="00990AC2" w:rsidRDefault="00990AC2" w:rsidP="00990AC2">
      <w:pPr>
        <w:spacing w:after="0"/>
        <w:ind w:firstLine="600"/>
        <w:jc w:val="both"/>
        <w:rPr>
          <w:szCs w:val="28"/>
        </w:rPr>
      </w:pPr>
      <w:r>
        <w:rPr>
          <w:szCs w:val="28"/>
        </w:rPr>
        <w:t xml:space="preserve">Материальные расходы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340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ab/>
        <w:t>164,4 тыс. руб.</w:t>
      </w:r>
    </w:p>
    <w:p w:rsidR="00DD7083" w:rsidRDefault="00990AC2" w:rsidP="00990AC2">
      <w:pPr>
        <w:spacing w:after="0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 </w:t>
      </w:r>
      <w:r w:rsidR="00DD7083">
        <w:rPr>
          <w:rStyle w:val="apple-converted-space"/>
          <w:color w:val="000000"/>
          <w:szCs w:val="28"/>
        </w:rPr>
        <w:t xml:space="preserve">Голос из зала: </w:t>
      </w:r>
    </w:p>
    <w:p w:rsidR="00DD7083" w:rsidRDefault="00990AC2" w:rsidP="00990AC2">
      <w:pPr>
        <w:spacing w:after="0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«А хватит ли нам этих средств на весь год?</w:t>
      </w:r>
      <w:r w:rsidR="00DD7083">
        <w:rPr>
          <w:rStyle w:val="apple-converted-space"/>
          <w:color w:val="000000"/>
          <w:szCs w:val="28"/>
        </w:rPr>
        <w:t>».</w:t>
      </w:r>
    </w:p>
    <w:p w:rsidR="00DD7083" w:rsidRDefault="00DD7083" w:rsidP="00990AC2">
      <w:pPr>
        <w:spacing w:after="0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Докладчик:</w:t>
      </w:r>
    </w:p>
    <w:p w:rsidR="00DD7083" w:rsidRDefault="00DD7083" w:rsidP="00990AC2">
      <w:pPr>
        <w:spacing w:after="0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«</w:t>
      </w:r>
      <w:r w:rsidR="00990AC2">
        <w:rPr>
          <w:rStyle w:val="apple-converted-space"/>
          <w:color w:val="000000"/>
          <w:szCs w:val="28"/>
        </w:rPr>
        <w:t xml:space="preserve">Я </w:t>
      </w:r>
      <w:proofErr w:type="gramStart"/>
      <w:r w:rsidR="00990AC2">
        <w:rPr>
          <w:rStyle w:val="apple-converted-space"/>
          <w:color w:val="000000"/>
          <w:szCs w:val="28"/>
        </w:rPr>
        <w:t>думаю</w:t>
      </w:r>
      <w:proofErr w:type="gramEnd"/>
      <w:r w:rsidR="00990AC2">
        <w:rPr>
          <w:rStyle w:val="apple-converted-space"/>
          <w:color w:val="000000"/>
          <w:szCs w:val="28"/>
        </w:rPr>
        <w:t xml:space="preserve"> что если не возникнет непредвиденных расходов то хватит. Если же не </w:t>
      </w:r>
      <w:proofErr w:type="gramStart"/>
      <w:r w:rsidR="00990AC2">
        <w:rPr>
          <w:rStyle w:val="apple-converted-space"/>
          <w:color w:val="000000"/>
          <w:szCs w:val="28"/>
        </w:rPr>
        <w:t>хватит</w:t>
      </w:r>
      <w:proofErr w:type="gramEnd"/>
      <w:r w:rsidR="00990AC2">
        <w:rPr>
          <w:rStyle w:val="apple-converted-space"/>
          <w:color w:val="000000"/>
          <w:szCs w:val="28"/>
        </w:rPr>
        <w:t xml:space="preserve"> то будем </w:t>
      </w:r>
      <w:proofErr w:type="spellStart"/>
      <w:r w:rsidR="00990AC2">
        <w:rPr>
          <w:rStyle w:val="apple-converted-space"/>
          <w:color w:val="000000"/>
          <w:szCs w:val="28"/>
        </w:rPr>
        <w:t>обращатся</w:t>
      </w:r>
      <w:proofErr w:type="spellEnd"/>
      <w:r w:rsidR="00990AC2">
        <w:rPr>
          <w:rStyle w:val="apple-converted-space"/>
          <w:color w:val="000000"/>
          <w:szCs w:val="28"/>
        </w:rPr>
        <w:t xml:space="preserve"> к районной администрации за помощью</w:t>
      </w:r>
      <w:r>
        <w:rPr>
          <w:rStyle w:val="apple-converted-space"/>
          <w:color w:val="000000"/>
          <w:szCs w:val="28"/>
        </w:rPr>
        <w:t>».</w:t>
      </w:r>
    </w:p>
    <w:p w:rsidR="00DD7083" w:rsidRDefault="00DD7083" w:rsidP="00990AC2">
      <w:pPr>
        <w:spacing w:after="0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Решили: </w:t>
      </w:r>
    </w:p>
    <w:p w:rsidR="003B7B13" w:rsidRDefault="00990AC2" w:rsidP="00990AC2">
      <w:pPr>
        <w:spacing w:after="0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Внести данный проект Бюджета</w:t>
      </w:r>
      <w:r w:rsidR="00DD7083">
        <w:rPr>
          <w:rStyle w:val="apple-converted-space"/>
          <w:color w:val="000000"/>
          <w:szCs w:val="28"/>
        </w:rPr>
        <w:t xml:space="preserve"> на </w:t>
      </w:r>
      <w:r w:rsidR="003A71A7">
        <w:rPr>
          <w:rStyle w:val="apple-converted-space"/>
          <w:color w:val="000000"/>
          <w:szCs w:val="28"/>
        </w:rPr>
        <w:t xml:space="preserve">сессию народных депутатов </w:t>
      </w:r>
      <w:proofErr w:type="spellStart"/>
      <w:r w:rsidR="003A71A7">
        <w:rPr>
          <w:rStyle w:val="apple-converted-space"/>
          <w:color w:val="000000"/>
          <w:szCs w:val="28"/>
        </w:rPr>
        <w:t>Косихинского</w:t>
      </w:r>
      <w:proofErr w:type="spellEnd"/>
      <w:r w:rsidR="003A71A7">
        <w:rPr>
          <w:rStyle w:val="apple-converted-space"/>
          <w:color w:val="000000"/>
          <w:szCs w:val="28"/>
        </w:rPr>
        <w:t xml:space="preserve"> района Алтайского края</w:t>
      </w:r>
      <w:r w:rsidR="00DD7083">
        <w:rPr>
          <w:rStyle w:val="apple-converted-space"/>
          <w:color w:val="000000"/>
          <w:szCs w:val="28"/>
        </w:rPr>
        <w:t>.</w:t>
      </w:r>
    </w:p>
    <w:p w:rsidR="003A71A7" w:rsidRDefault="003A71A7" w:rsidP="00990AC2">
      <w:pPr>
        <w:spacing w:after="0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Председатель слушаний                                                      </w:t>
      </w:r>
      <w:proofErr w:type="spellStart"/>
      <w:r>
        <w:rPr>
          <w:rStyle w:val="apple-converted-space"/>
          <w:color w:val="000000"/>
          <w:szCs w:val="28"/>
        </w:rPr>
        <w:t>О.А.Сорокина</w:t>
      </w:r>
      <w:proofErr w:type="spellEnd"/>
    </w:p>
    <w:p w:rsidR="003A71A7" w:rsidRDefault="003A71A7" w:rsidP="00990AC2">
      <w:pPr>
        <w:spacing w:after="0"/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Секретарь слушаний                                                             </w:t>
      </w:r>
      <w:proofErr w:type="spellStart"/>
      <w:r>
        <w:rPr>
          <w:rStyle w:val="apple-converted-space"/>
          <w:color w:val="000000"/>
          <w:szCs w:val="28"/>
        </w:rPr>
        <w:t>Л.Л.Кочнева</w:t>
      </w:r>
      <w:proofErr w:type="spellEnd"/>
    </w:p>
    <w:p w:rsidR="003A71A7" w:rsidRDefault="003A71A7" w:rsidP="00990AC2">
      <w:pPr>
        <w:spacing w:after="0"/>
        <w:rPr>
          <w:rStyle w:val="apple-converted-space"/>
          <w:color w:val="000000"/>
          <w:szCs w:val="28"/>
        </w:rPr>
      </w:pPr>
    </w:p>
    <w:p w:rsidR="003A71A7" w:rsidRDefault="003A71A7" w:rsidP="00990AC2">
      <w:pPr>
        <w:spacing w:after="0"/>
        <w:rPr>
          <w:rStyle w:val="apple-converted-space"/>
          <w:color w:val="000000"/>
          <w:szCs w:val="28"/>
        </w:rPr>
      </w:pPr>
    </w:p>
    <w:p w:rsidR="003A71A7" w:rsidRDefault="003A71A7" w:rsidP="00990AC2">
      <w:pPr>
        <w:spacing w:after="0"/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Регистрация </w:t>
      </w:r>
      <w:proofErr w:type="gramStart"/>
      <w:r>
        <w:rPr>
          <w:rStyle w:val="apple-converted-space"/>
          <w:color w:val="000000"/>
          <w:szCs w:val="28"/>
        </w:rPr>
        <w:t>прибывших</w:t>
      </w:r>
      <w:proofErr w:type="gramEnd"/>
      <w:r>
        <w:rPr>
          <w:rStyle w:val="apple-converted-space"/>
          <w:color w:val="000000"/>
          <w:szCs w:val="28"/>
        </w:rPr>
        <w:t xml:space="preserve"> на публич</w:t>
      </w:r>
      <w:r w:rsidR="00990AC2">
        <w:rPr>
          <w:rStyle w:val="apple-converted-space"/>
          <w:color w:val="000000"/>
          <w:szCs w:val="28"/>
        </w:rPr>
        <w:t>ные слушания о проекте Бюджета</w:t>
      </w:r>
    </w:p>
    <w:p w:rsidR="003A71A7" w:rsidRDefault="00990AC2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25.1</w:t>
      </w:r>
      <w:bookmarkStart w:id="0" w:name="_GoBack"/>
      <w:bookmarkEnd w:id="0"/>
      <w:r w:rsidR="003A71A7">
        <w:rPr>
          <w:rStyle w:val="apple-converted-space"/>
          <w:color w:val="000000"/>
          <w:szCs w:val="28"/>
        </w:rPr>
        <w:t>2.2016г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Колмаков Н.В.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Сорокина О.А.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Кочнева Л.Л.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lastRenderedPageBreak/>
        <w:t>Сивец</w:t>
      </w:r>
      <w:proofErr w:type="spellEnd"/>
      <w:r>
        <w:rPr>
          <w:rStyle w:val="apple-converted-space"/>
          <w:color w:val="000000"/>
          <w:szCs w:val="28"/>
        </w:rPr>
        <w:t xml:space="preserve"> Е.В.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Штарк О.В.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Белкина Т.М.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Кретинина</w:t>
      </w:r>
      <w:proofErr w:type="spellEnd"/>
      <w:r>
        <w:rPr>
          <w:rStyle w:val="apple-converted-space"/>
          <w:color w:val="000000"/>
          <w:szCs w:val="28"/>
        </w:rPr>
        <w:t xml:space="preserve"> Н.В.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Титов В.В.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Боровских</w:t>
      </w:r>
      <w:proofErr w:type="spellEnd"/>
      <w:r>
        <w:rPr>
          <w:rStyle w:val="apple-converted-space"/>
          <w:color w:val="000000"/>
          <w:szCs w:val="28"/>
        </w:rPr>
        <w:t xml:space="preserve"> А.Н.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Котова О.Г.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Михайленко Л.Г.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Краснонос А.В.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Глухова Л.П.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Бочарова</w:t>
      </w:r>
      <w:proofErr w:type="spellEnd"/>
      <w:r>
        <w:rPr>
          <w:rStyle w:val="apple-converted-space"/>
          <w:color w:val="000000"/>
          <w:szCs w:val="28"/>
        </w:rPr>
        <w:t xml:space="preserve"> Л.И.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Антипова О.С.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Курочкин Н.В.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Русскова</w:t>
      </w:r>
      <w:proofErr w:type="spellEnd"/>
      <w:r>
        <w:rPr>
          <w:rStyle w:val="apple-converted-space"/>
          <w:color w:val="000000"/>
          <w:szCs w:val="28"/>
        </w:rPr>
        <w:t xml:space="preserve"> М.А.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Григорьев А.А.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Канунников</w:t>
      </w:r>
      <w:proofErr w:type="spellEnd"/>
      <w:r>
        <w:rPr>
          <w:rStyle w:val="apple-converted-space"/>
          <w:color w:val="000000"/>
          <w:szCs w:val="28"/>
        </w:rPr>
        <w:t xml:space="preserve"> В.В.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Санаров</w:t>
      </w:r>
      <w:proofErr w:type="spellEnd"/>
      <w:r>
        <w:rPr>
          <w:rStyle w:val="apple-converted-space"/>
          <w:color w:val="000000"/>
          <w:szCs w:val="28"/>
        </w:rPr>
        <w:t xml:space="preserve"> С.А.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 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r>
        <w:rPr>
          <w:rStyle w:val="apple-converted-space"/>
          <w:color w:val="000000"/>
          <w:szCs w:val="28"/>
        </w:rPr>
        <w:t xml:space="preserve">   </w:t>
      </w:r>
    </w:p>
    <w:sectPr w:rsidR="003A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4"/>
    <w:rsid w:val="00347126"/>
    <w:rsid w:val="003A71A7"/>
    <w:rsid w:val="003B7B13"/>
    <w:rsid w:val="00851BF4"/>
    <w:rsid w:val="00916296"/>
    <w:rsid w:val="00990AC2"/>
    <w:rsid w:val="00DD7083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B7B13"/>
  </w:style>
  <w:style w:type="character" w:customStyle="1" w:styleId="apple-converted-space">
    <w:name w:val="apple-converted-space"/>
    <w:basedOn w:val="a0"/>
    <w:rsid w:val="003B7B13"/>
  </w:style>
  <w:style w:type="character" w:styleId="a3">
    <w:name w:val="Hyperlink"/>
    <w:basedOn w:val="a0"/>
    <w:uiPriority w:val="99"/>
    <w:semiHidden/>
    <w:unhideWhenUsed/>
    <w:rsid w:val="003B7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B7B13"/>
  </w:style>
  <w:style w:type="character" w:customStyle="1" w:styleId="apple-converted-space">
    <w:name w:val="apple-converted-space"/>
    <w:basedOn w:val="a0"/>
    <w:rsid w:val="003B7B13"/>
  </w:style>
  <w:style w:type="character" w:styleId="a3">
    <w:name w:val="Hyperlink"/>
    <w:basedOn w:val="a0"/>
    <w:uiPriority w:val="99"/>
    <w:semiHidden/>
    <w:unhideWhenUsed/>
    <w:rsid w:val="003B7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2016-12-26T03:33:00Z</cp:lastPrinted>
  <dcterms:created xsi:type="dcterms:W3CDTF">2016-12-26T03:34:00Z</dcterms:created>
  <dcterms:modified xsi:type="dcterms:W3CDTF">2016-12-26T03:34:00Z</dcterms:modified>
</cp:coreProperties>
</file>