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F5" w:rsidRDefault="00E90B40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676525" cy="1085850"/>
            <wp:effectExtent l="0" t="0" r="9525" b="0"/>
            <wp:docPr id="1026" name="Рисунок 1" descr="\\10.22.118.3\исходящие\_ООО\2015\Диогенова\логотип_белый фон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1F5" w:rsidRDefault="000451F5">
      <w:pPr>
        <w:rPr>
          <w:rFonts w:ascii="Segoe UI" w:hAnsi="Segoe UI" w:cs="Segoe UI"/>
          <w:b/>
          <w:bCs/>
          <w:sz w:val="32"/>
          <w:szCs w:val="32"/>
        </w:rPr>
      </w:pPr>
    </w:p>
    <w:p w:rsidR="000451F5" w:rsidRDefault="00E90B40">
      <w:pPr>
        <w:jc w:val="center"/>
        <w:rPr>
          <w:rFonts w:ascii="Segoe UI" w:hAnsi="Segoe UI" w:cs="Segoe UI"/>
          <w:b/>
          <w:noProof/>
          <w:lang w:eastAsia="sk-SK"/>
        </w:rPr>
      </w:pPr>
      <w:r w:rsidRPr="00981F8F">
        <w:rPr>
          <w:rFonts w:hAnsi="Segoe UI" w:cs="Segoe UI"/>
          <w:b/>
          <w:noProof/>
          <w:lang w:eastAsia="sk-SK"/>
        </w:rPr>
        <w:t>Как</w:t>
      </w:r>
      <w:r w:rsidR="00981F8F">
        <w:rPr>
          <w:rFonts w:hAnsi="Segoe UI" w:cs="Segoe UI"/>
          <w:b/>
          <w:noProof/>
          <w:lang w:eastAsia="sk-SK"/>
        </w:rPr>
        <w:t xml:space="preserve"> </w:t>
      </w:r>
      <w:r w:rsidRPr="00981F8F">
        <w:rPr>
          <w:rFonts w:hAnsi="Segoe UI" w:cs="Segoe UI"/>
          <w:b/>
          <w:noProof/>
          <w:lang w:eastAsia="sk-SK"/>
        </w:rPr>
        <w:t>действует</w:t>
      </w:r>
      <w:r w:rsidR="00981F8F">
        <w:rPr>
          <w:rFonts w:hAnsi="Segoe UI" w:cs="Segoe UI"/>
          <w:b/>
          <w:noProof/>
          <w:lang w:eastAsia="sk-SK"/>
        </w:rPr>
        <w:t xml:space="preserve"> </w:t>
      </w:r>
      <w:r w:rsidRPr="00981F8F">
        <w:rPr>
          <w:rFonts w:hAnsi="Segoe UI" w:cs="Segoe UI"/>
          <w:b/>
          <w:noProof/>
          <w:lang w:eastAsia="sk-SK"/>
        </w:rPr>
        <w:t>закон</w:t>
      </w:r>
      <w:r w:rsidR="00981F8F">
        <w:rPr>
          <w:rFonts w:hAnsi="Segoe UI" w:cs="Segoe UI"/>
          <w:b/>
          <w:noProof/>
          <w:lang w:eastAsia="sk-SK"/>
        </w:rPr>
        <w:t xml:space="preserve"> </w:t>
      </w:r>
      <w:r w:rsidRPr="00981F8F">
        <w:rPr>
          <w:rFonts w:hAnsi="Segoe UI" w:cs="Segoe UI"/>
          <w:b/>
          <w:noProof/>
          <w:lang w:eastAsia="sk-SK"/>
        </w:rPr>
        <w:t>о</w:t>
      </w:r>
      <w:r w:rsidR="00981F8F">
        <w:rPr>
          <w:rFonts w:hAnsi="Segoe UI" w:cs="Segoe UI"/>
          <w:b/>
          <w:noProof/>
          <w:lang w:eastAsia="sk-SK"/>
        </w:rPr>
        <w:t xml:space="preserve"> </w:t>
      </w:r>
      <w:r w:rsidRPr="00981F8F">
        <w:rPr>
          <w:rFonts w:hAnsi="Segoe UI" w:cs="Segoe UI"/>
          <w:b/>
          <w:noProof/>
          <w:lang w:eastAsia="sk-SK"/>
        </w:rPr>
        <w:t>выявлени</w:t>
      </w:r>
      <w:r w:rsidR="00981F8F">
        <w:rPr>
          <w:rFonts w:hAnsi="Segoe UI" w:cs="Segoe UI"/>
          <w:b/>
          <w:noProof/>
          <w:lang w:eastAsia="sk-SK"/>
        </w:rPr>
        <w:t>и</w:t>
      </w:r>
      <w:r w:rsidR="00981F8F">
        <w:rPr>
          <w:rFonts w:hAnsi="Segoe UI" w:cs="Segoe UI"/>
          <w:b/>
          <w:noProof/>
          <w:lang w:eastAsia="sk-SK"/>
        </w:rPr>
        <w:t xml:space="preserve"> </w:t>
      </w:r>
      <w:r w:rsidRPr="00981F8F">
        <w:rPr>
          <w:rFonts w:hAnsi="Segoe UI" w:cs="Segoe UI"/>
          <w:b/>
          <w:noProof/>
          <w:lang w:eastAsia="sk-SK"/>
        </w:rPr>
        <w:t>правообладателей</w:t>
      </w:r>
      <w:r w:rsidR="00981F8F">
        <w:rPr>
          <w:rFonts w:hAnsi="Segoe UI" w:cs="Segoe UI"/>
          <w:b/>
          <w:noProof/>
          <w:lang w:eastAsia="sk-SK"/>
        </w:rPr>
        <w:t xml:space="preserve"> </w:t>
      </w:r>
      <w:r w:rsidRPr="00981F8F">
        <w:rPr>
          <w:rFonts w:hAnsi="Segoe UI" w:cs="Segoe UI"/>
          <w:b/>
          <w:noProof/>
          <w:lang w:eastAsia="sk-SK"/>
        </w:rPr>
        <w:t>ранее</w:t>
      </w:r>
      <w:r w:rsidR="00981F8F">
        <w:rPr>
          <w:rFonts w:hAnsi="Segoe UI" w:cs="Segoe UI"/>
          <w:b/>
          <w:noProof/>
          <w:lang w:eastAsia="sk-SK"/>
        </w:rPr>
        <w:t xml:space="preserve"> </w:t>
      </w:r>
      <w:r w:rsidRPr="00981F8F">
        <w:rPr>
          <w:rFonts w:hAnsi="Segoe UI" w:cs="Segoe UI"/>
          <w:b/>
          <w:noProof/>
          <w:lang w:eastAsia="sk-SK"/>
        </w:rPr>
        <w:t>учтенных</w:t>
      </w:r>
      <w:r w:rsidR="00981F8F">
        <w:rPr>
          <w:rFonts w:hAnsi="Segoe UI" w:cs="Segoe UI"/>
          <w:b/>
          <w:noProof/>
          <w:lang w:eastAsia="sk-SK"/>
        </w:rPr>
        <w:t xml:space="preserve"> </w:t>
      </w:r>
      <w:r w:rsidRPr="00981F8F">
        <w:rPr>
          <w:rFonts w:hAnsi="Segoe UI" w:cs="Segoe UI"/>
          <w:b/>
          <w:noProof/>
          <w:lang w:eastAsia="sk-SK"/>
        </w:rPr>
        <w:t>объектов</w:t>
      </w:r>
      <w:r w:rsidR="00981F8F">
        <w:rPr>
          <w:rFonts w:hAnsi="Segoe UI" w:cs="Segoe UI"/>
          <w:b/>
          <w:noProof/>
          <w:lang w:eastAsia="sk-SK"/>
        </w:rPr>
        <w:t xml:space="preserve"> </w:t>
      </w:r>
      <w:r w:rsidRPr="00981F8F">
        <w:rPr>
          <w:rFonts w:hAnsi="Segoe UI" w:cs="Segoe UI"/>
          <w:b/>
          <w:noProof/>
          <w:lang w:eastAsia="sk-SK"/>
        </w:rPr>
        <w:t>недвижимости</w:t>
      </w:r>
    </w:p>
    <w:p w:rsidR="000451F5" w:rsidRPr="00981F8F" w:rsidRDefault="000451F5" w:rsidP="00981F8F">
      <w:pPr>
        <w:jc w:val="left"/>
        <w:rPr>
          <w:b/>
          <w:noProof/>
          <w:lang w:eastAsia="sk-SK"/>
        </w:rPr>
      </w:pPr>
    </w:p>
    <w:p w:rsidR="000451F5" w:rsidRPr="00981F8F" w:rsidRDefault="00E90B40" w:rsidP="00981F8F">
      <w:pPr>
        <w:rPr>
          <w:noProof/>
          <w:lang w:eastAsia="sk-SK"/>
        </w:rPr>
      </w:pPr>
      <w:r w:rsidRPr="00981F8F">
        <w:rPr>
          <w:noProof/>
          <w:lang w:eastAsia="sk-SK"/>
        </w:rPr>
        <w:t>Подробнее</w:t>
      </w:r>
      <w:r w:rsidR="00981F8F" w:rsidRP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о</w:t>
      </w:r>
      <w:r w:rsidR="00981F8F" w:rsidRP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реализации 518-ФЗ</w:t>
      </w:r>
      <w:r w:rsidR="00981F8F" w:rsidRP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«О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внесении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изменений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в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отдельные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законодательные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акты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Российской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Федерации»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рассказали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в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Управлении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Росреестра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по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Алтайскому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краю.</w:t>
      </w:r>
    </w:p>
    <w:p w:rsidR="000451F5" w:rsidRPr="00981F8F" w:rsidRDefault="00E90B40" w:rsidP="00981F8F">
      <w:pPr>
        <w:rPr>
          <w:noProof/>
          <w:lang w:eastAsia="sk-SK"/>
        </w:rPr>
      </w:pPr>
      <w:r w:rsidRPr="00981F8F">
        <w:rPr>
          <w:noProof/>
          <w:lang w:eastAsia="sk-SK"/>
        </w:rPr>
        <w:t>Закон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вступил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в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силу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с 29.06.2021 и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устанавливает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порядок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выявления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правообладателей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ранее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учтенных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объектов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недвижимости.</w:t>
      </w:r>
    </w:p>
    <w:p w:rsidR="000451F5" w:rsidRPr="00981F8F" w:rsidRDefault="00E90B40" w:rsidP="00981F8F">
      <w:pPr>
        <w:rPr>
          <w:noProof/>
          <w:lang w:eastAsia="sk-SK"/>
        </w:rPr>
      </w:pPr>
      <w:r w:rsidRPr="00981F8F">
        <w:rPr>
          <w:noProof/>
          <w:lang w:eastAsia="sk-SK"/>
        </w:rPr>
        <w:t>Справочно: к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ранее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учтенным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объектам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относятся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объекты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недвижимости, учет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которых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осуществлен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до 01.03.2008.</w:t>
      </w:r>
    </w:p>
    <w:p w:rsidR="000451F5" w:rsidRPr="004A35F2" w:rsidRDefault="00E90B40" w:rsidP="00981F8F">
      <w:pPr>
        <w:rPr>
          <w:b/>
          <w:noProof/>
          <w:lang w:eastAsia="sk-SK"/>
        </w:rPr>
      </w:pPr>
      <w:r w:rsidRPr="00981F8F">
        <w:rPr>
          <w:noProof/>
          <w:lang w:eastAsia="sk-SK"/>
        </w:rPr>
        <w:t xml:space="preserve">  Теперь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в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случае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выявления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ранее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учтенного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объекта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недвижимого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имущества, органы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исполнительной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власти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субъектов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и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местного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самоуправления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смогут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самостоятельно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подавать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документы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для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внесения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сведений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в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ЕГРН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о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правообладателях. Реализация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Закона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также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позволяет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исключить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из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ЕГРН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неактуальные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сведения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об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объектах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недвижимости, повысить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степень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защиты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ранее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возникших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прав, принадлежащих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правообладателям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и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обеспечивает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эффективность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сделок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с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недвижимостью, - подчеркнула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заместитель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руководителя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алтайского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Росреестра</w:t>
      </w:r>
      <w:r w:rsidR="00981F8F">
        <w:rPr>
          <w:noProof/>
          <w:lang w:eastAsia="sk-SK"/>
        </w:rPr>
        <w:t xml:space="preserve"> </w:t>
      </w:r>
      <w:r w:rsidRPr="004A35F2">
        <w:rPr>
          <w:b/>
          <w:noProof/>
          <w:lang w:eastAsia="sk-SK"/>
        </w:rPr>
        <w:t>Елена</w:t>
      </w:r>
      <w:r w:rsidR="00981F8F" w:rsidRPr="004A35F2">
        <w:rPr>
          <w:b/>
          <w:noProof/>
          <w:lang w:eastAsia="sk-SK"/>
        </w:rPr>
        <w:t xml:space="preserve"> </w:t>
      </w:r>
      <w:r w:rsidRPr="004A35F2">
        <w:rPr>
          <w:b/>
          <w:noProof/>
          <w:lang w:eastAsia="sk-SK"/>
        </w:rPr>
        <w:t>Бандурова.</w:t>
      </w:r>
    </w:p>
    <w:p w:rsidR="000451F5" w:rsidRPr="00981F8F" w:rsidRDefault="00E90B40" w:rsidP="00981F8F">
      <w:pPr>
        <w:rPr>
          <w:noProof/>
          <w:lang w:eastAsia="sk-SK"/>
        </w:rPr>
      </w:pPr>
      <w:r w:rsidRPr="00981F8F">
        <w:rPr>
          <w:noProof/>
          <w:lang w:eastAsia="sk-SK"/>
        </w:rPr>
        <w:t>Кроме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того, правообладатель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может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самостоятельно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подать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документы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на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регистрацию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ранее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учтенного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объекта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недвижимого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имущества. Государственная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пошлина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в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таком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случае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не</w:t>
      </w:r>
      <w:r w:rsidR="00981F8F">
        <w:rPr>
          <w:noProof/>
          <w:lang w:eastAsia="sk-SK"/>
        </w:rPr>
        <w:t xml:space="preserve"> </w:t>
      </w:r>
      <w:r w:rsidRPr="00981F8F">
        <w:rPr>
          <w:noProof/>
          <w:lang w:eastAsia="sk-SK"/>
        </w:rPr>
        <w:t>взимается.</w:t>
      </w:r>
    </w:p>
    <w:p w:rsidR="000451F5" w:rsidRPr="00981F8F" w:rsidRDefault="000451F5" w:rsidP="00981F8F">
      <w:pPr>
        <w:rPr>
          <w:noProof/>
          <w:lang w:eastAsia="sk-SK"/>
        </w:rPr>
      </w:pPr>
    </w:p>
    <w:p w:rsidR="000451F5" w:rsidRPr="00981F8F" w:rsidRDefault="000451F5" w:rsidP="00981F8F">
      <w:pPr>
        <w:rPr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ind w:firstLine="0"/>
        <w:rPr>
          <w:rFonts w:ascii="Segoe UI" w:hAnsi="Segoe UI" w:cs="Segoe UI"/>
          <w:b/>
          <w:noProof/>
          <w:lang w:eastAsia="sk-SK"/>
        </w:rPr>
      </w:pPr>
    </w:p>
    <w:sectPr w:rsidR="000451F5" w:rsidSect="001B278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780" w:rsidRDefault="00E90B40">
      <w:r>
        <w:separator/>
      </w:r>
    </w:p>
  </w:endnote>
  <w:endnote w:type="continuationSeparator" w:id="1">
    <w:p w:rsidR="001B2780" w:rsidRDefault="00E90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F5" w:rsidRDefault="000451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780" w:rsidRDefault="00E90B40">
      <w:r>
        <w:separator/>
      </w:r>
    </w:p>
  </w:footnote>
  <w:footnote w:type="continuationSeparator" w:id="1">
    <w:p w:rsidR="001B2780" w:rsidRDefault="00E90B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F5"/>
    <w:rsid w:val="000451F5"/>
    <w:rsid w:val="001B2780"/>
    <w:rsid w:val="004A35F2"/>
    <w:rsid w:val="00981F8F"/>
    <w:rsid w:val="00E9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8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7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2780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1B27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2780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rsid w:val="001B2780"/>
    <w:rPr>
      <w:color w:val="0000FF"/>
      <w:u w:val="single"/>
    </w:rPr>
  </w:style>
  <w:style w:type="paragraph" w:styleId="a8">
    <w:name w:val="Normal (Web)"/>
    <w:basedOn w:val="a"/>
    <w:uiPriority w:val="99"/>
    <w:rsid w:val="001B2780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1B27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B27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Normal (Web)"/>
    <w:basedOn w:val="a"/>
    <w:uiPriority w:val="99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Слободянник</dc:creator>
  <cp:lastModifiedBy>R22IOV20071959</cp:lastModifiedBy>
  <cp:revision>3</cp:revision>
  <dcterms:created xsi:type="dcterms:W3CDTF">2022-01-21T06:40:00Z</dcterms:created>
  <dcterms:modified xsi:type="dcterms:W3CDTF">2022-01-21T06:41:00Z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6a41c6433c124d23a3ce82af1542b99c</vt:lpwstr>
  </property>
</Properties>
</file>