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19" w:rsidRDefault="00486ADD">
      <w:pPr>
        <w:pStyle w:val="20"/>
        <w:framePr w:w="9442" w:h="2623" w:hRule="exact" w:wrap="none" w:vAnchor="page" w:hAnchor="page" w:x="1590" w:y="1112"/>
        <w:shd w:val="clear" w:color="auto" w:fill="auto"/>
        <w:spacing w:after="633"/>
        <w:ind w:left="60"/>
      </w:pPr>
      <w:r>
        <w:t>АДМИНИСТРАЦИЯ НАЛОБИХИНСКОГО СЕЛЬСОВЕТА</w:t>
      </w:r>
      <w:r>
        <w:br/>
        <w:t>КОСИХИНСКОГО РАЙОНА АЛТАЙСКОГО КРАЯ</w:t>
      </w:r>
    </w:p>
    <w:p w:rsidR="00567F19" w:rsidRDefault="00486ADD">
      <w:pPr>
        <w:pStyle w:val="20"/>
        <w:framePr w:w="9442" w:h="2623" w:hRule="exact" w:wrap="none" w:vAnchor="page" w:hAnchor="page" w:x="1590" w:y="1112"/>
        <w:shd w:val="clear" w:color="auto" w:fill="auto"/>
        <w:spacing w:after="642" w:line="280" w:lineRule="exact"/>
        <w:ind w:left="60"/>
      </w:pPr>
      <w:r>
        <w:rPr>
          <w:rStyle w:val="23pt"/>
        </w:rPr>
        <w:t>РАСПОРЯЖЕНИЕ</w:t>
      </w:r>
    </w:p>
    <w:p w:rsidR="00567F19" w:rsidRDefault="00486ADD">
      <w:pPr>
        <w:pStyle w:val="20"/>
        <w:framePr w:w="9442" w:h="2623" w:hRule="exact" w:wrap="none" w:vAnchor="page" w:hAnchor="page" w:x="1590" w:y="1112"/>
        <w:shd w:val="clear" w:color="auto" w:fill="auto"/>
        <w:tabs>
          <w:tab w:val="left" w:pos="8726"/>
        </w:tabs>
        <w:spacing w:after="0" w:line="280" w:lineRule="exact"/>
        <w:jc w:val="both"/>
      </w:pPr>
      <w:r>
        <w:t>10 января 2023г.</w:t>
      </w:r>
      <w:r>
        <w:tab/>
        <w:t>№ 6</w:t>
      </w:r>
    </w:p>
    <w:p w:rsidR="00567F19" w:rsidRDefault="00486ADD">
      <w:pPr>
        <w:pStyle w:val="20"/>
        <w:framePr w:w="9442" w:h="1012" w:hRule="exact" w:wrap="none" w:vAnchor="page" w:hAnchor="page" w:x="1590" w:y="4648"/>
        <w:shd w:val="clear" w:color="auto" w:fill="auto"/>
        <w:spacing w:after="0" w:line="317" w:lineRule="exact"/>
        <w:ind w:left="60"/>
      </w:pPr>
      <w:r>
        <w:t>Об утверждении инструкции по обращению с электронными подписями и</w:t>
      </w:r>
      <w:r>
        <w:br/>
        <w:t xml:space="preserve">другой ключевой информацией, о назначении </w:t>
      </w:r>
      <w:proofErr w:type="gramStart"/>
      <w:r>
        <w:t>ответственных</w:t>
      </w:r>
      <w:proofErr w:type="gramEnd"/>
      <w:r>
        <w:t xml:space="preserve"> за обеспечение</w:t>
      </w:r>
    </w:p>
    <w:p w:rsidR="00567F19" w:rsidRDefault="00486ADD">
      <w:pPr>
        <w:pStyle w:val="20"/>
        <w:framePr w:w="9442" w:h="1012" w:hRule="exact" w:wrap="none" w:vAnchor="page" w:hAnchor="page" w:x="1590" w:y="4648"/>
        <w:shd w:val="clear" w:color="auto" w:fill="auto"/>
        <w:spacing w:after="0" w:line="317" w:lineRule="exact"/>
        <w:ind w:left="60"/>
      </w:pPr>
      <w:r>
        <w:t>безопасности персональных данных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273"/>
        <w:ind w:firstLine="280"/>
        <w:jc w:val="left"/>
      </w:pPr>
      <w:proofErr w:type="gramStart"/>
      <w:r>
        <w:t>В соответствии с Федеральным законом от 06.04.2011 № 63-ФЗ « Об электронной подписи» во исполнение требований Федерального закона от 27.07.2006 № 152 «О персональных данных», постановления Правительства Российской Федерации</w:t>
      </w:r>
      <w:r>
        <w:t xml:space="preserve"> от 01.11.2012 года № 1119 «Об утверждении требований к защите персональных данных при их обработке в информационных системах персональных данных», постановления Правительства Российской Федерации от 15.09.2008 года № 687 «Об утверждении Положения об особе</w:t>
      </w:r>
      <w:r>
        <w:t>нностях обработки персональных</w:t>
      </w:r>
      <w:proofErr w:type="gramEnd"/>
      <w:r>
        <w:t xml:space="preserve"> данных, осуществляемой без использования средств автоматизации», а также иных нормативных документов по защите информации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261" w:line="280" w:lineRule="exact"/>
        <w:jc w:val="both"/>
      </w:pPr>
      <w:r>
        <w:t>ОБЯЗЫВАЮ: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 w:line="288" w:lineRule="exact"/>
        <w:ind w:firstLine="760"/>
        <w:jc w:val="both"/>
      </w:pPr>
      <w:r>
        <w:t>1. Утвердить и ввести в действие: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 w:line="288" w:lineRule="exact"/>
        <w:ind w:firstLine="760"/>
        <w:jc w:val="both"/>
      </w:pPr>
      <w:r>
        <w:t xml:space="preserve">Инструкцию по обращению с электронными подписями и другой </w:t>
      </w:r>
      <w:r>
        <w:t>ключевой информацией в управлении.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 w:line="288" w:lineRule="exact"/>
        <w:ind w:firstLine="760"/>
        <w:jc w:val="both"/>
      </w:pPr>
      <w:r>
        <w:t xml:space="preserve">Типовую форму журнала </w:t>
      </w:r>
      <w:proofErr w:type="spellStart"/>
      <w:r>
        <w:t>по</w:t>
      </w:r>
      <w:r>
        <w:t>экземплярного</w:t>
      </w:r>
      <w:proofErr w:type="spellEnd"/>
      <w:r>
        <w:t xml:space="preserve"> учета СКЗИ, эксплуатационной и технической документации к ним, ключевых документов;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 w:line="288" w:lineRule="exact"/>
        <w:ind w:firstLine="760"/>
        <w:jc w:val="both"/>
      </w:pPr>
      <w:r>
        <w:t xml:space="preserve">Типовую форму журнала учета разовых носителей </w:t>
      </w:r>
      <w:proofErr w:type="gramStart"/>
      <w:r>
        <w:t>ключевой</w:t>
      </w:r>
      <w:proofErr w:type="gramEnd"/>
      <w:r>
        <w:t xml:space="preserve"> информации;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 w:line="288" w:lineRule="exact"/>
        <w:ind w:firstLine="760"/>
        <w:jc w:val="both"/>
      </w:pPr>
      <w:r>
        <w:t>Типовую форму акта об уничтожени</w:t>
      </w:r>
      <w:r>
        <w:t>и сре</w:t>
      </w:r>
      <w:proofErr w:type="gramStart"/>
      <w:r>
        <w:t>дств кр</w:t>
      </w:r>
      <w:proofErr w:type="gramEnd"/>
      <w:r>
        <w:t>иптографической защиты информации, эксплуатационной и технической документации к ним, ключевых документов;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213" w:line="288" w:lineRule="exact"/>
        <w:ind w:firstLine="760"/>
        <w:jc w:val="both"/>
      </w:pPr>
      <w:r>
        <w:t xml:space="preserve">Типовую форму лицевого </w:t>
      </w:r>
      <w:proofErr w:type="gramStart"/>
      <w:r>
        <w:t>счета пользователя средств криптографической защиты информации</w:t>
      </w:r>
      <w:proofErr w:type="gramEnd"/>
      <w:r>
        <w:t>.</w:t>
      </w:r>
    </w:p>
    <w:p w:rsidR="00567F19" w:rsidRDefault="00486ADD">
      <w:pPr>
        <w:pStyle w:val="20"/>
        <w:framePr w:w="9442" w:h="9180" w:hRule="exact" w:wrap="none" w:vAnchor="page" w:hAnchor="page" w:x="1590" w:y="6522"/>
        <w:shd w:val="clear" w:color="auto" w:fill="auto"/>
        <w:spacing w:after="0"/>
        <w:ind w:firstLine="420"/>
        <w:jc w:val="left"/>
      </w:pPr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за эксплуатацию средств</w:t>
      </w:r>
      <w:r>
        <w:t xml:space="preserve"> криптографической защиты информации ведущего специалиста по ведению </w:t>
      </w:r>
      <w:proofErr w:type="spellStart"/>
      <w:r>
        <w:t>похозяйственного</w:t>
      </w:r>
      <w:proofErr w:type="spellEnd"/>
      <w:r>
        <w:t xml:space="preserve"> учета </w:t>
      </w:r>
      <w:proofErr w:type="spellStart"/>
      <w:r>
        <w:t>Налобихинского</w:t>
      </w:r>
      <w:proofErr w:type="spellEnd"/>
      <w:r>
        <w:t xml:space="preserve"> сельсовета Ольгу Валентиновну Штарк, внести</w:t>
      </w:r>
    </w:p>
    <w:p w:rsidR="00567F19" w:rsidRDefault="00567F19">
      <w:pPr>
        <w:rPr>
          <w:sz w:val="2"/>
          <w:szCs w:val="2"/>
        </w:rPr>
        <w:sectPr w:rsidR="00567F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7F19" w:rsidRDefault="00486ADD">
      <w:pPr>
        <w:pStyle w:val="20"/>
        <w:framePr w:w="9250" w:h="3490" w:hRule="exact" w:wrap="none" w:vAnchor="page" w:hAnchor="page" w:x="1746" w:y="1099"/>
        <w:shd w:val="clear" w:color="auto" w:fill="auto"/>
        <w:spacing w:after="240" w:line="317" w:lineRule="exact"/>
        <w:jc w:val="left"/>
      </w:pPr>
      <w:r>
        <w:lastRenderedPageBreak/>
        <w:t>соответствующие изменения в должностной регламент, обеспечить ознакомление специали</w:t>
      </w:r>
      <w:r>
        <w:t>стов администрации с утвержденными документами в части их касающейся по журналу.</w:t>
      </w:r>
    </w:p>
    <w:p w:rsidR="00567F19" w:rsidRDefault="00486ADD">
      <w:pPr>
        <w:pStyle w:val="20"/>
        <w:framePr w:w="9250" w:h="3490" w:hRule="exact" w:wrap="none" w:vAnchor="page" w:hAnchor="page" w:x="1746" w:y="1099"/>
        <w:numPr>
          <w:ilvl w:val="0"/>
          <w:numId w:val="1"/>
        </w:numPr>
        <w:shd w:val="clear" w:color="auto" w:fill="auto"/>
        <w:tabs>
          <w:tab w:val="left" w:pos="322"/>
        </w:tabs>
        <w:spacing w:after="236" w:line="317" w:lineRule="exact"/>
        <w:jc w:val="left"/>
      </w:pPr>
      <w:r>
        <w:t>Обеспечить резервное копирование на электронные носители программы раз в неделю с сохранением данных; обеспечить контроль соблюдения специалистами администрации положений Инст</w:t>
      </w:r>
      <w:r>
        <w:t>рукции по обращению с электронными подписями и ключевой информации.</w:t>
      </w:r>
    </w:p>
    <w:p w:rsidR="00567F19" w:rsidRDefault="00486ADD">
      <w:pPr>
        <w:pStyle w:val="20"/>
        <w:framePr w:w="9250" w:h="3490" w:hRule="exact" w:wrap="none" w:vAnchor="page" w:hAnchor="page" w:x="1746" w:y="1099"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</w:t>
      </w:r>
      <w:proofErr w:type="spellStart"/>
      <w:r>
        <w:t>Налобихинского</w:t>
      </w:r>
      <w:proofErr w:type="spellEnd"/>
      <w:r>
        <w:t xml:space="preserve"> сельсовета </w:t>
      </w:r>
      <w:proofErr w:type="spellStart"/>
      <w:r>
        <w:t>Санарову</w:t>
      </w:r>
      <w:proofErr w:type="spellEnd"/>
      <w:r>
        <w:t xml:space="preserve"> О.В.</w:t>
      </w:r>
    </w:p>
    <w:p w:rsidR="00567F19" w:rsidRDefault="00486ADD">
      <w:pPr>
        <w:pStyle w:val="20"/>
        <w:framePr w:w="4162" w:h="1353" w:hRule="exact" w:wrap="none" w:vAnchor="page" w:hAnchor="page" w:x="2106" w:y="4920"/>
        <w:shd w:val="clear" w:color="auto" w:fill="auto"/>
        <w:spacing w:after="0" w:line="648" w:lineRule="exact"/>
        <w:jc w:val="both"/>
      </w:pPr>
      <w:r>
        <w:t xml:space="preserve">Глава </w:t>
      </w:r>
      <w:proofErr w:type="spellStart"/>
      <w:r>
        <w:t>Налобихинского</w:t>
      </w:r>
      <w:proofErr w:type="spellEnd"/>
      <w:r>
        <w:t xml:space="preserve"> сельсовета</w:t>
      </w:r>
      <w:proofErr w:type="gramStart"/>
      <w:r>
        <w:t xml:space="preserve"> С</w:t>
      </w:r>
      <w:proofErr w:type="gramEnd"/>
      <w:r>
        <w:t xml:space="preserve"> распоряжением ознакомлены:</w:t>
      </w:r>
    </w:p>
    <w:p w:rsidR="00567F19" w:rsidRDefault="00486ADD">
      <w:pPr>
        <w:pStyle w:val="20"/>
        <w:framePr w:w="4114" w:h="986" w:hRule="exact" w:wrap="none" w:vAnchor="page" w:hAnchor="page" w:x="2111" w:y="6509"/>
        <w:shd w:val="clear" w:color="auto" w:fill="auto"/>
        <w:tabs>
          <w:tab w:val="left" w:leader="underscore" w:pos="648"/>
          <w:tab w:val="left" w:leader="underscore" w:pos="3178"/>
        </w:tabs>
        <w:spacing w:after="332" w:line="280" w:lineRule="exact"/>
        <w:jc w:val="both"/>
      </w:pPr>
      <w:r>
        <w:t xml:space="preserve"> </w:t>
      </w:r>
      <w:r>
        <w:t>«</w:t>
      </w:r>
      <w:r>
        <w:tab/>
        <w:t>»</w:t>
      </w:r>
      <w:r>
        <w:tab/>
        <w:t>2023 г.</w:t>
      </w:r>
    </w:p>
    <w:p w:rsidR="00567F19" w:rsidRDefault="00486ADD">
      <w:pPr>
        <w:pStyle w:val="20"/>
        <w:framePr w:w="4114" w:h="986" w:hRule="exact" w:wrap="none" w:vAnchor="page" w:hAnchor="page" w:x="2111" w:y="6509"/>
        <w:shd w:val="clear" w:color="auto" w:fill="auto"/>
        <w:tabs>
          <w:tab w:val="left" w:pos="648"/>
          <w:tab w:val="left" w:pos="3178"/>
        </w:tabs>
        <w:spacing w:after="0" w:line="280" w:lineRule="exact"/>
        <w:jc w:val="both"/>
      </w:pPr>
      <w:r>
        <w:t>«</w:t>
      </w:r>
      <w:r>
        <w:tab/>
        <w:t>»</w:t>
      </w:r>
      <w:r>
        <w:tab/>
        <w:t>2023 г.</w:t>
      </w:r>
    </w:p>
    <w:p w:rsidR="00567F19" w:rsidRDefault="00486ADD">
      <w:pPr>
        <w:pStyle w:val="20"/>
        <w:framePr w:wrap="none" w:vAnchor="page" w:hAnchor="page" w:x="8845" w:y="5223"/>
        <w:shd w:val="clear" w:color="auto" w:fill="auto"/>
        <w:spacing w:after="0" w:line="280" w:lineRule="exact"/>
        <w:jc w:val="left"/>
      </w:pPr>
      <w:r>
        <w:t xml:space="preserve">В.Н. </w:t>
      </w:r>
      <w:proofErr w:type="spellStart"/>
      <w:r>
        <w:t>Гасников</w:t>
      </w:r>
      <w:proofErr w:type="spellEnd"/>
    </w:p>
    <w:p w:rsidR="00567F19" w:rsidRDefault="00486ADD">
      <w:pPr>
        <w:pStyle w:val="20"/>
        <w:framePr w:wrap="none" w:vAnchor="page" w:hAnchor="page" w:x="8845" w:y="6514"/>
        <w:shd w:val="clear" w:color="auto" w:fill="auto"/>
        <w:spacing w:after="0" w:line="280" w:lineRule="exact"/>
        <w:jc w:val="left"/>
      </w:pPr>
      <w:proofErr w:type="spellStart"/>
      <w:r>
        <w:t>О.В.Санарова</w:t>
      </w:r>
      <w:proofErr w:type="spellEnd"/>
    </w:p>
    <w:p w:rsidR="00567F19" w:rsidRDefault="00486ADD">
      <w:pPr>
        <w:pStyle w:val="20"/>
        <w:framePr w:wrap="none" w:vAnchor="page" w:hAnchor="page" w:x="8850" w:y="7158"/>
        <w:shd w:val="clear" w:color="auto" w:fill="auto"/>
        <w:spacing w:after="0" w:line="280" w:lineRule="exact"/>
        <w:jc w:val="left"/>
      </w:pPr>
      <w:r>
        <w:t>О.В. Штарк</w:t>
      </w:r>
    </w:p>
    <w:p w:rsidR="00567F19" w:rsidRDefault="00567F19">
      <w:pPr>
        <w:rPr>
          <w:sz w:val="2"/>
          <w:szCs w:val="2"/>
        </w:rPr>
      </w:pPr>
    </w:p>
    <w:sectPr w:rsidR="00567F19" w:rsidSect="00567F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F19" w:rsidRDefault="00567F19" w:rsidP="00567F19">
      <w:r>
        <w:separator/>
      </w:r>
    </w:p>
  </w:endnote>
  <w:endnote w:type="continuationSeparator" w:id="1">
    <w:p w:rsidR="00567F19" w:rsidRDefault="00567F19" w:rsidP="00567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F19" w:rsidRDefault="00567F19"/>
  </w:footnote>
  <w:footnote w:type="continuationSeparator" w:id="1">
    <w:p w:rsidR="00567F19" w:rsidRDefault="00567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A0D"/>
    <w:multiLevelType w:val="multilevel"/>
    <w:tmpl w:val="0428C1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F19"/>
    <w:rsid w:val="00486ADD"/>
    <w:rsid w:val="0056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F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F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7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567F19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7F19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2023-04-05T05:50:00Z</dcterms:created>
  <dcterms:modified xsi:type="dcterms:W3CDTF">2023-04-05T05:50:00Z</dcterms:modified>
</cp:coreProperties>
</file>