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28" w:rsidRDefault="00044828" w:rsidP="00044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НАЛОБИХИНСКИЙ СЕЛЬСКИЙ</w:t>
      </w:r>
    </w:p>
    <w:p w:rsidR="00044828" w:rsidRDefault="00044828" w:rsidP="00044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44828" w:rsidRDefault="00044828" w:rsidP="00044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КОСИХИНСКОГО РАЙОНА АЛТАЙСКОГО КРАЯ</w:t>
      </w:r>
    </w:p>
    <w:p w:rsidR="00044828" w:rsidRDefault="00044828" w:rsidP="000448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(очередная двадцать восьмая сессия шестого созыва)</w:t>
      </w:r>
    </w:p>
    <w:p w:rsidR="00044828" w:rsidRDefault="00044828" w:rsidP="00044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44828" w:rsidRDefault="00044828" w:rsidP="000448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24.10.2016г.                                                                                                     №26</w:t>
      </w:r>
    </w:p>
    <w:p w:rsidR="00044828" w:rsidRDefault="00044828" w:rsidP="0004482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алобиха</w:t>
      </w:r>
      <w:proofErr w:type="spellEnd"/>
    </w:p>
    <w:p w:rsidR="00044828" w:rsidRDefault="00044828" w:rsidP="0004482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44828" w:rsidRDefault="00044828" w:rsidP="00044828">
      <w:pPr>
        <w:rPr>
          <w:rFonts w:ascii="Times New Roman" w:hAnsi="Times New Roman" w:cs="Times New Roman"/>
          <w:sz w:val="28"/>
          <w:szCs w:val="28"/>
        </w:rPr>
      </w:pPr>
    </w:p>
    <w:p w:rsidR="00044828" w:rsidRDefault="00044828" w:rsidP="00044828">
      <w:pPr>
        <w:pStyle w:val="western"/>
        <w:spacing w:before="0" w:beforeAutospacing="0" w:after="0" w:afterAutospacing="0"/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ставках налога на имущество физических лиц </w:t>
      </w:r>
    </w:p>
    <w:p w:rsidR="00044828" w:rsidRDefault="00044828" w:rsidP="00044828">
      <w:pPr>
        <w:pStyle w:val="western"/>
        <w:spacing w:before="0" w:beforeAutospacing="0" w:after="0" w:afterAutospacing="0"/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 </w:t>
      </w:r>
    </w:p>
    <w:p w:rsidR="00044828" w:rsidRDefault="00044828" w:rsidP="00044828">
      <w:pPr>
        <w:pStyle w:val="western"/>
        <w:spacing w:before="0" w:beforeAutospacing="0" w:after="0" w:afterAutospacing="0"/>
        <w:ind w:right="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044828" w:rsidRDefault="00044828" w:rsidP="00044828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044828" w:rsidRDefault="00044828" w:rsidP="00044828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044828" w:rsidRDefault="00044828" w:rsidP="00044828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 соответствии  с  главой  32 Налогового  кодекса  РФ, ст. 22 п. 3 Устава муниципального  образования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Налобихинский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сельсовет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Косихинского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Алтайского края,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Налобихинский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сельский Совет депутатов</w:t>
      </w:r>
    </w:p>
    <w:p w:rsidR="00044828" w:rsidRDefault="00044828" w:rsidP="00044828">
      <w:pPr>
        <w:pStyle w:val="western"/>
        <w:spacing w:before="0" w:beforeAutospacing="0" w:after="0" w:afterAutospacing="0"/>
        <w:ind w:firstLine="855"/>
        <w:jc w:val="both"/>
        <w:rPr>
          <w:color w:val="000000"/>
          <w:sz w:val="28"/>
          <w:szCs w:val="28"/>
        </w:rPr>
      </w:pPr>
    </w:p>
    <w:p w:rsidR="00044828" w:rsidRDefault="00044828" w:rsidP="00044828">
      <w:pPr>
        <w:pStyle w:val="western"/>
        <w:spacing w:before="0" w:beforeAutospacing="0" w:after="0" w:afterAutospacing="0"/>
        <w:ind w:firstLine="855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044828" w:rsidRDefault="00044828" w:rsidP="00044828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044828" w:rsidRDefault="00044828" w:rsidP="00044828">
      <w:pPr>
        <w:pStyle w:val="western"/>
        <w:spacing w:before="0" w:beforeAutospacing="0" w:after="0" w:afterAutospacing="0"/>
        <w:ind w:firstLine="85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Установить ставки налога на имущество физических лиц в зависимости от суммарной инвентаризационной стоимости </w:t>
      </w:r>
      <w:r>
        <w:rPr>
          <w:b/>
          <w:color w:val="000000"/>
          <w:sz w:val="28"/>
          <w:szCs w:val="28"/>
        </w:rPr>
        <w:t>жилых строений</w:t>
      </w:r>
      <w:r>
        <w:rPr>
          <w:color w:val="000000"/>
          <w:sz w:val="28"/>
          <w:szCs w:val="28"/>
        </w:rPr>
        <w:t xml:space="preserve"> объектов налогообложения, таких как: жилой дом, жилое помещение (квартира, комната), гараж, </w:t>
      </w:r>
      <w:proofErr w:type="spellStart"/>
      <w:r>
        <w:rPr>
          <w:color w:val="000000"/>
          <w:sz w:val="28"/>
          <w:szCs w:val="28"/>
        </w:rPr>
        <w:t>машино</w:t>
      </w:r>
      <w:proofErr w:type="spellEnd"/>
      <w:r>
        <w:rPr>
          <w:color w:val="000000"/>
          <w:sz w:val="28"/>
          <w:szCs w:val="28"/>
        </w:rPr>
        <w:t xml:space="preserve">-место, единый недвижимый комплекс, объект незавершенного строительства, иные здания, строения, помещения и сооружения, а также в качестве самостоятельного объекта налогообложения, принадлежащих на праве собственности налогоплательщику, </w:t>
      </w:r>
      <w:r>
        <w:rPr>
          <w:sz w:val="28"/>
          <w:szCs w:val="28"/>
        </w:rPr>
        <w:t>умноженной на коэффициент-дефлятор (с учетом доли налогоплательщика в праве</w:t>
      </w:r>
      <w:proofErr w:type="gramEnd"/>
      <w:r>
        <w:rPr>
          <w:sz w:val="28"/>
          <w:szCs w:val="28"/>
        </w:rPr>
        <w:t xml:space="preserve"> общей собственности на каждый из таких объектов), расположенных в пределах муниципального образования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сельсовет:</w:t>
      </w:r>
    </w:p>
    <w:p w:rsidR="00044828" w:rsidRDefault="00044828" w:rsidP="00044828">
      <w:pPr>
        <w:pStyle w:val="western"/>
        <w:spacing w:before="0" w:beforeAutospacing="0" w:after="0" w:afterAutospacing="0"/>
        <w:rPr>
          <w:sz w:val="28"/>
          <w:szCs w:val="28"/>
        </w:rPr>
      </w:pPr>
    </w:p>
    <w:tbl>
      <w:tblPr>
        <w:tblW w:w="10203" w:type="dxa"/>
        <w:tblCellSpacing w:w="7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  <w:gridCol w:w="2497"/>
      </w:tblGrid>
      <w:tr w:rsidR="00044828" w:rsidTr="00044828">
        <w:trPr>
          <w:tblCellSpacing w:w="7" w:type="dxa"/>
        </w:trPr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44828" w:rsidRDefault="00044828">
            <w:pPr>
              <w:pStyle w:val="western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Суммарная инвентаризационная стоимость объектов налогообложения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44828" w:rsidRDefault="00044828">
            <w:pPr>
              <w:pStyle w:val="western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Ставка налога</w:t>
            </w:r>
          </w:p>
        </w:tc>
      </w:tr>
      <w:tr w:rsidR="00044828" w:rsidTr="00044828">
        <w:trPr>
          <w:tblCellSpacing w:w="7" w:type="dxa"/>
        </w:trPr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44828" w:rsidRDefault="00044828">
            <w:pPr>
              <w:pStyle w:val="western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 300000 рублей (включительно)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44828" w:rsidRDefault="00044828">
            <w:pPr>
              <w:pStyle w:val="western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0,1 процента</w:t>
            </w:r>
          </w:p>
        </w:tc>
      </w:tr>
      <w:tr w:rsidR="00044828" w:rsidTr="00044828">
        <w:trPr>
          <w:tblCellSpacing w:w="7" w:type="dxa"/>
        </w:trPr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44828" w:rsidRDefault="00044828">
            <w:pPr>
              <w:pStyle w:val="western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Свыше 300000 рублей до 500000 рублей (включительно)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44828" w:rsidRDefault="00044828">
            <w:pPr>
              <w:pStyle w:val="western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0,2 процента</w:t>
            </w:r>
          </w:p>
        </w:tc>
      </w:tr>
      <w:tr w:rsidR="00044828" w:rsidTr="00044828">
        <w:trPr>
          <w:tblCellSpacing w:w="7" w:type="dxa"/>
        </w:trPr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44828" w:rsidRDefault="00044828">
            <w:pPr>
              <w:pStyle w:val="western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Свыше 500000 рублей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44828" w:rsidRDefault="00044828">
            <w:pPr>
              <w:pStyle w:val="western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0,33 процента</w:t>
            </w:r>
          </w:p>
        </w:tc>
      </w:tr>
    </w:tbl>
    <w:p w:rsidR="00044828" w:rsidRDefault="00044828" w:rsidP="00044828">
      <w:pPr>
        <w:pStyle w:val="western"/>
        <w:spacing w:before="0" w:beforeAutospacing="0" w:after="0" w:afterAutospacing="0"/>
        <w:ind w:firstLine="856"/>
        <w:jc w:val="both"/>
        <w:rPr>
          <w:color w:val="000000"/>
          <w:sz w:val="28"/>
          <w:szCs w:val="28"/>
        </w:rPr>
      </w:pPr>
    </w:p>
    <w:p w:rsidR="00044828" w:rsidRDefault="00044828" w:rsidP="00044828">
      <w:pPr>
        <w:pStyle w:val="western"/>
        <w:spacing w:before="0" w:beforeAutospacing="0" w:after="0" w:afterAutospacing="0"/>
        <w:ind w:firstLine="85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Установить ставки налога на имущество физических лиц в зависимости от суммарной инвентаризационной стоимости </w:t>
      </w:r>
      <w:r>
        <w:rPr>
          <w:b/>
          <w:color w:val="000000"/>
          <w:sz w:val="28"/>
          <w:szCs w:val="28"/>
        </w:rPr>
        <w:t>нежилых строений</w:t>
      </w:r>
      <w:r>
        <w:rPr>
          <w:color w:val="000000"/>
          <w:sz w:val="28"/>
          <w:szCs w:val="28"/>
        </w:rPr>
        <w:t xml:space="preserve"> объектов налогообложения, </w:t>
      </w:r>
      <w:r>
        <w:rPr>
          <w:sz w:val="28"/>
          <w:szCs w:val="28"/>
        </w:rPr>
        <w:t xml:space="preserve">расположенных в пределах муниципального образования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сельсовет:</w:t>
      </w:r>
    </w:p>
    <w:p w:rsidR="00044828" w:rsidRDefault="00044828" w:rsidP="00044828">
      <w:pPr>
        <w:pStyle w:val="western"/>
        <w:spacing w:before="0" w:beforeAutospacing="0" w:after="0" w:afterAutospacing="0"/>
        <w:ind w:firstLine="856"/>
        <w:jc w:val="both"/>
        <w:rPr>
          <w:sz w:val="28"/>
          <w:szCs w:val="28"/>
        </w:rPr>
      </w:pPr>
    </w:p>
    <w:tbl>
      <w:tblPr>
        <w:tblW w:w="10203" w:type="dxa"/>
        <w:tblCellSpacing w:w="7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820"/>
        <w:gridCol w:w="2383"/>
      </w:tblGrid>
      <w:tr w:rsidR="00044828" w:rsidTr="00044828">
        <w:trPr>
          <w:tblCellSpacing w:w="7" w:type="dxa"/>
        </w:trPr>
        <w:tc>
          <w:tcPr>
            <w:tcW w:w="7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44828" w:rsidRDefault="00044828">
            <w:pPr>
              <w:pStyle w:val="western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Суммарная инвентаризационная стоимость объектов налогообложения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44828" w:rsidRDefault="00044828">
            <w:pPr>
              <w:pStyle w:val="western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Ставка налога</w:t>
            </w:r>
          </w:p>
        </w:tc>
      </w:tr>
      <w:tr w:rsidR="00044828" w:rsidTr="00044828">
        <w:trPr>
          <w:tblCellSpacing w:w="7" w:type="dxa"/>
        </w:trPr>
        <w:tc>
          <w:tcPr>
            <w:tcW w:w="7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44828" w:rsidRDefault="00044828">
            <w:pPr>
              <w:pStyle w:val="western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 300000 рублей (включительно)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44828" w:rsidRDefault="00044828">
            <w:pPr>
              <w:pStyle w:val="western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0,1 процента</w:t>
            </w:r>
          </w:p>
        </w:tc>
      </w:tr>
      <w:tr w:rsidR="00044828" w:rsidTr="00044828">
        <w:trPr>
          <w:tblCellSpacing w:w="7" w:type="dxa"/>
        </w:trPr>
        <w:tc>
          <w:tcPr>
            <w:tcW w:w="7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44828" w:rsidRDefault="00044828">
            <w:pPr>
              <w:pStyle w:val="western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Свыше 300000 рублей до 500000 рублей (включительно)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44828" w:rsidRDefault="00044828">
            <w:pPr>
              <w:pStyle w:val="western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0,3 процента</w:t>
            </w:r>
          </w:p>
        </w:tc>
      </w:tr>
      <w:tr w:rsidR="00044828" w:rsidTr="00044828">
        <w:trPr>
          <w:tblCellSpacing w:w="7" w:type="dxa"/>
        </w:trPr>
        <w:tc>
          <w:tcPr>
            <w:tcW w:w="7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44828" w:rsidRDefault="00044828">
            <w:pPr>
              <w:pStyle w:val="western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Свыше 500000 рублей 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44828" w:rsidRDefault="00044828">
            <w:pPr>
              <w:pStyle w:val="western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процента</w:t>
            </w:r>
          </w:p>
        </w:tc>
      </w:tr>
    </w:tbl>
    <w:p w:rsidR="00044828" w:rsidRDefault="00044828" w:rsidP="00044828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4828" w:rsidRDefault="00044828" w:rsidP="00044828">
      <w:pPr>
        <w:pStyle w:val="western"/>
        <w:spacing w:before="0" w:beforeAutospacing="0" w:after="0" w:afterAutospacing="0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3. Налог на имущество физических лиц подлежит уплате в срок, предусмотренный частью 1 статьи 409 Налогового кодекса РФ (</w:t>
      </w:r>
      <w:r>
        <w:rPr>
          <w:sz w:val="28"/>
          <w:szCs w:val="28"/>
          <w:shd w:val="clear" w:color="auto" w:fill="FFFFFF"/>
        </w:rPr>
        <w:t>не позднее 1 октября года, следующего за годом, за который исчислен налог).</w:t>
      </w:r>
    </w:p>
    <w:p w:rsidR="00044828" w:rsidRDefault="00044828" w:rsidP="00044828">
      <w:pPr>
        <w:pStyle w:val="western"/>
        <w:spacing w:before="0" w:beforeAutospacing="0" w:after="0" w:afterAutospacing="0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Признать утратившим силу решения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 Совета депутатов от 12.11.2014 № 28.</w:t>
      </w:r>
    </w:p>
    <w:p w:rsidR="00044828" w:rsidRDefault="00044828" w:rsidP="00044828">
      <w:pPr>
        <w:pStyle w:val="western"/>
        <w:spacing w:before="0" w:beforeAutospacing="0" w:after="0" w:afterAutospacing="0"/>
        <w:ind w:firstLine="855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 председателя комиссии по финансам и бюджету </w:t>
      </w:r>
      <w:proofErr w:type="spellStart"/>
      <w:r>
        <w:rPr>
          <w:color w:val="000000"/>
          <w:sz w:val="28"/>
          <w:szCs w:val="28"/>
        </w:rPr>
        <w:t>Налобихинского</w:t>
      </w:r>
      <w:proofErr w:type="spellEnd"/>
      <w:r>
        <w:rPr>
          <w:color w:val="000000"/>
          <w:sz w:val="28"/>
          <w:szCs w:val="28"/>
        </w:rPr>
        <w:t xml:space="preserve"> сельского Совета  депутатов </w:t>
      </w:r>
      <w:proofErr w:type="spellStart"/>
      <w:r>
        <w:rPr>
          <w:color w:val="000000"/>
          <w:sz w:val="28"/>
          <w:szCs w:val="28"/>
        </w:rPr>
        <w:t>Бережнову</w:t>
      </w:r>
      <w:proofErr w:type="spellEnd"/>
      <w:r>
        <w:rPr>
          <w:color w:val="000000"/>
          <w:sz w:val="28"/>
          <w:szCs w:val="28"/>
        </w:rPr>
        <w:t xml:space="preserve"> М.В.</w:t>
      </w:r>
    </w:p>
    <w:p w:rsidR="00044828" w:rsidRDefault="00044828" w:rsidP="00044828">
      <w:pPr>
        <w:pStyle w:val="western"/>
        <w:spacing w:before="0" w:beforeAutospacing="0" w:after="0" w:afterAutospacing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Настоящее Решение вступает в силу с 1 января 2017 г.</w:t>
      </w:r>
    </w:p>
    <w:p w:rsidR="00044828" w:rsidRDefault="00044828" w:rsidP="00044828">
      <w:pPr>
        <w:pStyle w:val="western"/>
        <w:spacing w:before="0" w:beforeAutospacing="0" w:after="0" w:afterAutospacing="0"/>
        <w:ind w:firstLine="85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Настоящее решение подлежит официальному опубликованию в газете «На земле </w:t>
      </w:r>
      <w:proofErr w:type="spellStart"/>
      <w:r>
        <w:rPr>
          <w:color w:val="000000"/>
          <w:sz w:val="28"/>
          <w:szCs w:val="28"/>
        </w:rPr>
        <w:t>Косихинской</w:t>
      </w:r>
      <w:proofErr w:type="spellEnd"/>
      <w:r>
        <w:rPr>
          <w:color w:val="000000"/>
          <w:sz w:val="28"/>
          <w:szCs w:val="28"/>
        </w:rPr>
        <w:t>».</w:t>
      </w:r>
    </w:p>
    <w:p w:rsidR="00044828" w:rsidRDefault="00044828" w:rsidP="00044828">
      <w:pPr>
        <w:pStyle w:val="western"/>
        <w:rPr>
          <w:sz w:val="28"/>
          <w:szCs w:val="28"/>
        </w:rPr>
      </w:pPr>
    </w:p>
    <w:p w:rsidR="00FC61A2" w:rsidRDefault="00044828" w:rsidP="00044828"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Н.В.Колмаков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</w:p>
    <w:sectPr w:rsidR="00FC61A2" w:rsidSect="00F3127D">
      <w:pgSz w:w="12242" w:h="18722" w:code="133"/>
      <w:pgMar w:top="227" w:right="289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81"/>
    <w:rsid w:val="0001482A"/>
    <w:rsid w:val="00044828"/>
    <w:rsid w:val="00382B81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28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828"/>
    <w:pPr>
      <w:ind w:left="720"/>
      <w:contextualSpacing/>
    </w:pPr>
  </w:style>
  <w:style w:type="paragraph" w:customStyle="1" w:styleId="western">
    <w:name w:val="western"/>
    <w:basedOn w:val="a"/>
    <w:rsid w:val="0004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28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828"/>
    <w:pPr>
      <w:ind w:left="720"/>
      <w:contextualSpacing/>
    </w:pPr>
  </w:style>
  <w:style w:type="paragraph" w:customStyle="1" w:styleId="western">
    <w:name w:val="western"/>
    <w:basedOn w:val="a"/>
    <w:rsid w:val="0004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2016-10-31T02:37:00Z</dcterms:created>
  <dcterms:modified xsi:type="dcterms:W3CDTF">2016-10-31T02:37:00Z</dcterms:modified>
</cp:coreProperties>
</file>